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6F17" w14:textId="77777777" w:rsidR="001011DB" w:rsidRPr="001011DB" w:rsidRDefault="001011DB" w:rsidP="001011DB">
      <w:pPr>
        <w:pStyle w:val="Otsikko10"/>
        <w:rPr>
          <w:sz w:val="32"/>
          <w:szCs w:val="32"/>
        </w:rPr>
      </w:pPr>
      <w:r w:rsidRPr="001011DB">
        <w:rPr>
          <w:sz w:val="32"/>
          <w:szCs w:val="32"/>
        </w:rPr>
        <w:t>Sydämen aineenvaihdunnan PET-TT – kuvaus</w:t>
      </w:r>
    </w:p>
    <w:p w14:paraId="34398EB6" w14:textId="77777777" w:rsidR="001011DB" w:rsidRPr="001011DB" w:rsidRDefault="001011DB" w:rsidP="001011DB">
      <w:pPr>
        <w:rPr>
          <w:b/>
          <w:bCs/>
        </w:rPr>
      </w:pPr>
      <w:r w:rsidRPr="001011DB">
        <w:rPr>
          <w:b/>
          <w:bCs/>
        </w:rPr>
        <w:t>Sydämen sarkoidoosin arviointi</w:t>
      </w:r>
    </w:p>
    <w:p w14:paraId="5D65752F" w14:textId="7A6EFDAD" w:rsidR="001011DB" w:rsidRDefault="001011DB" w:rsidP="001011DB">
      <w:pPr>
        <w:jc w:val="both"/>
      </w:pPr>
      <w:r>
        <w:t>Sinulle</w:t>
      </w:r>
      <w:r w:rsidRPr="00F2369B">
        <w:t xml:space="preserve"> on varattu sydämen aineenvaihdunnan PET-TT- tutkimus. PET (positroniemissiotomografia) -kuvauksella </w:t>
      </w:r>
      <w:r>
        <w:t>arvioidaan radioaktiivisen tutkimus</w:t>
      </w:r>
      <w:r w:rsidRPr="00F2369B">
        <w:t xml:space="preserve">aineen (radiolääke) avulla </w:t>
      </w:r>
      <w:r>
        <w:t>mahdollista tulehdusprosessia</w:t>
      </w:r>
      <w:r w:rsidRPr="00F2369B">
        <w:t xml:space="preserve"> </w:t>
      </w:r>
      <w:r>
        <w:t>sydämessä.</w:t>
      </w:r>
      <w:r>
        <w:rPr>
          <w:rFonts w:cs="Arial"/>
        </w:rPr>
        <w:t xml:space="preserve"> </w:t>
      </w:r>
      <w:r w:rsidRPr="00C1657F">
        <w:rPr>
          <w:rFonts w:cs="Arial"/>
        </w:rPr>
        <w:t xml:space="preserve">Mahdolliset muutokset paikannetaan tekemällä </w:t>
      </w:r>
      <w:r>
        <w:rPr>
          <w:rFonts w:cs="Arial"/>
        </w:rPr>
        <w:t>m</w:t>
      </w:r>
      <w:r w:rsidRPr="00F2369B">
        <w:t>atala</w:t>
      </w:r>
      <w:r>
        <w:t>-annos</w:t>
      </w:r>
      <w:r w:rsidRPr="00F2369B">
        <w:t xml:space="preserve"> TT (tietokonetomogra</w:t>
      </w:r>
      <w:r>
        <w:t>fia) -kuvaus</w:t>
      </w:r>
      <w:r w:rsidRPr="00F2369B">
        <w:t xml:space="preserve"> käyttäen röntgensäteilyä. </w:t>
      </w:r>
    </w:p>
    <w:p w14:paraId="184D7AF9" w14:textId="77777777" w:rsidR="001011DB" w:rsidRDefault="001011DB" w:rsidP="001011DB">
      <w:pPr>
        <w:jc w:val="both"/>
      </w:pPr>
      <w:r>
        <w:t>Lisätutkimuksena sinulle tehdään tarvittaessa sydänlihaksen verenkiertoa kuvaava isotooppitutkimus, johon annetaan ajanvaraus eri päivälle. Tutkimuksesta saat oman ohjeen.</w:t>
      </w:r>
    </w:p>
    <w:p w14:paraId="6F734F56" w14:textId="63C57845" w:rsidR="001011DB" w:rsidRPr="00F2369B" w:rsidRDefault="001011DB" w:rsidP="001011DB">
      <w:pPr>
        <w:pStyle w:val="Otsikko20"/>
      </w:pPr>
      <w:r w:rsidRPr="00F2369B">
        <w:t xml:space="preserve">Tutkimukseen valmistautuminen tutkimusta </w:t>
      </w:r>
      <w:r w:rsidRPr="0048380D">
        <w:t>edeltäv</w:t>
      </w:r>
      <w:r w:rsidR="00073938" w:rsidRPr="0048380D">
        <w:t>inä kahtena vuorokautena</w:t>
      </w:r>
    </w:p>
    <w:p w14:paraId="35B78EE1" w14:textId="1FB84E06" w:rsidR="001011DB" w:rsidRPr="00F2369B" w:rsidRDefault="001011DB" w:rsidP="001011DB">
      <w:pPr>
        <w:jc w:val="both"/>
        <w:rPr>
          <w:u w:val="single"/>
        </w:rPr>
      </w:pPr>
      <w:r w:rsidRPr="00A566AA">
        <w:rPr>
          <w:b/>
        </w:rPr>
        <w:t xml:space="preserve">Tutkimukseen valmistautuminen aloitetaan noudattamalla jo tutkimusta </w:t>
      </w:r>
      <w:r w:rsidRPr="00395785">
        <w:rPr>
          <w:b/>
        </w:rPr>
        <w:t>edeltäv</w:t>
      </w:r>
      <w:r w:rsidR="00073938" w:rsidRPr="00395785">
        <w:rPr>
          <w:b/>
        </w:rPr>
        <w:t>i</w:t>
      </w:r>
      <w:r w:rsidRPr="00395785">
        <w:rPr>
          <w:b/>
        </w:rPr>
        <w:t>nä</w:t>
      </w:r>
      <w:r w:rsidR="00073938" w:rsidRPr="00395785">
        <w:rPr>
          <w:b/>
        </w:rPr>
        <w:t xml:space="preserve"> kahtena</w:t>
      </w:r>
      <w:r w:rsidRPr="00395785">
        <w:rPr>
          <w:b/>
        </w:rPr>
        <w:t xml:space="preserve"> </w:t>
      </w:r>
      <w:r w:rsidR="00073938" w:rsidRPr="00395785">
        <w:rPr>
          <w:b/>
        </w:rPr>
        <w:t>vuorokautena (</w:t>
      </w:r>
      <w:r w:rsidR="00BB4B8B" w:rsidRPr="00395785">
        <w:rPr>
          <w:b/>
        </w:rPr>
        <w:t>48 h</w:t>
      </w:r>
      <w:r w:rsidR="00073938" w:rsidRPr="00395785">
        <w:rPr>
          <w:b/>
        </w:rPr>
        <w:t>)</w:t>
      </w:r>
      <w:r w:rsidRPr="00A566AA">
        <w:rPr>
          <w:b/>
        </w:rPr>
        <w:t xml:space="preserve"> runsaasti rasvaa, mutta vähän hiilihydraatteja sisältävää ruokavalio-ohjetta. </w:t>
      </w:r>
      <w:r w:rsidRPr="00F2369B">
        <w:t xml:space="preserve">Ruokavalion tarkoituksena on tuottaa alhaiset sokeri- ja insuliinitasot sekä korkeat vapaiden rasvahappojen pitoisuudet. </w:t>
      </w:r>
      <w:r w:rsidRPr="00F2369B">
        <w:rPr>
          <w:u w:val="single"/>
        </w:rPr>
        <w:t>Tutkimuslöydös ei ole luotettava, mikäli ruokavaliota ei noudateta.</w:t>
      </w:r>
      <w:r w:rsidR="00073938">
        <w:rPr>
          <w:u w:val="single"/>
        </w:rPr>
        <w:t xml:space="preserve"> </w:t>
      </w:r>
      <w:r w:rsidR="00073938" w:rsidRPr="00395785">
        <w:t>Veren ketoainepitoisuudet osoittavat, kuinka ohjeen</w:t>
      </w:r>
      <w:r w:rsidR="00BB4B8B" w:rsidRPr="00395785">
        <w:t xml:space="preserve"> </w:t>
      </w:r>
      <w:r w:rsidR="00073938" w:rsidRPr="00395785">
        <w:t>mukainen ruokavalio on onnistunut. Teemme tutkimukseen tullessasi sinulle ketoainepitoisuuden pikamittauksen ottamalla sormenpäästäsi verinäytteen.</w:t>
      </w:r>
    </w:p>
    <w:p w14:paraId="5DF1124C" w14:textId="7C74EB78" w:rsidR="001011DB" w:rsidRPr="001011DB" w:rsidRDefault="001011DB" w:rsidP="001011DB">
      <w:pPr>
        <w:pStyle w:val="Otsikko30"/>
        <w:rPr>
          <w:b w:val="0"/>
          <w:bCs w:val="0"/>
        </w:rPr>
      </w:pPr>
      <w:r w:rsidRPr="001011DB">
        <w:rPr>
          <w:b w:val="0"/>
          <w:bCs w:val="0"/>
        </w:rPr>
        <w:t xml:space="preserve">Ruokavalio-ohjeet tutkimusta </w:t>
      </w:r>
      <w:r w:rsidRPr="00395785">
        <w:rPr>
          <w:b w:val="0"/>
          <w:bCs w:val="0"/>
        </w:rPr>
        <w:t>edeltäv</w:t>
      </w:r>
      <w:r w:rsidR="00BB4B8B" w:rsidRPr="00395785">
        <w:rPr>
          <w:b w:val="0"/>
          <w:bCs w:val="0"/>
        </w:rPr>
        <w:t>i</w:t>
      </w:r>
      <w:r w:rsidRPr="00395785">
        <w:rPr>
          <w:b w:val="0"/>
          <w:bCs w:val="0"/>
        </w:rPr>
        <w:t xml:space="preserve">nä </w:t>
      </w:r>
      <w:r w:rsidR="00BB4B8B" w:rsidRPr="00395785">
        <w:rPr>
          <w:b w:val="0"/>
          <w:bCs w:val="0"/>
        </w:rPr>
        <w:t>kahtena vuorokautena</w:t>
      </w:r>
      <w:r w:rsidRPr="001011DB">
        <w:rPr>
          <w:b w:val="0"/>
          <w:bCs w:val="0"/>
        </w:rPr>
        <w:t>:</w:t>
      </w:r>
    </w:p>
    <w:p w14:paraId="0457CF2C" w14:textId="77777777" w:rsidR="001011DB" w:rsidRPr="00F2369B" w:rsidRDefault="001011DB" w:rsidP="001011DB">
      <w:pPr>
        <w:jc w:val="both"/>
        <w:rPr>
          <w:b/>
        </w:rPr>
      </w:pPr>
      <w:r>
        <w:rPr>
          <w:b/>
        </w:rPr>
        <w:t>Kielletyt ruu</w:t>
      </w:r>
      <w:r w:rsidRPr="00F2369B">
        <w:rPr>
          <w:b/>
        </w:rPr>
        <w:t>at:</w:t>
      </w:r>
    </w:p>
    <w:p w14:paraId="37B36B21" w14:textId="77777777" w:rsidR="001011DB" w:rsidRPr="00F2369B" w:rsidRDefault="001011DB" w:rsidP="001011DB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Maito, hapanmaitotuotteet</w:t>
      </w:r>
    </w:p>
    <w:p w14:paraId="7921A7E7" w14:textId="77777777" w:rsidR="001011DB" w:rsidRPr="00F2369B" w:rsidRDefault="001011DB" w:rsidP="001011DB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Vilja eri muodoissaan (leipä, pasta, riisi, murot, keksit, leivonnaiset)</w:t>
      </w:r>
    </w:p>
    <w:p w14:paraId="1B333DBC" w14:textId="77777777" w:rsidR="001011DB" w:rsidRPr="00F2369B" w:rsidRDefault="001011DB" w:rsidP="001011DB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Peruna, porkkana, punajuuri</w:t>
      </w:r>
    </w:p>
    <w:p w14:paraId="17D40FAB" w14:textId="77777777" w:rsidR="001011DB" w:rsidRPr="00F2369B" w:rsidRDefault="001011DB" w:rsidP="001011DB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Tomaatti, maissi, paprika, herne, pavut, linssit, sipulit</w:t>
      </w:r>
    </w:p>
    <w:p w14:paraId="3D69D9B4" w14:textId="77777777" w:rsidR="001011DB" w:rsidRPr="00F2369B" w:rsidRDefault="001011DB" w:rsidP="001011DB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Pähkinät, mantelit</w:t>
      </w:r>
    </w:p>
    <w:p w14:paraId="20D1AC47" w14:textId="77777777" w:rsidR="001011DB" w:rsidRPr="00F2369B" w:rsidRDefault="001011DB" w:rsidP="001011DB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Kaikki marjat eri muodoissaan</w:t>
      </w:r>
    </w:p>
    <w:p w14:paraId="26CAEA20" w14:textId="77777777" w:rsidR="001011DB" w:rsidRPr="00F2369B" w:rsidRDefault="001011DB" w:rsidP="001011DB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Kaikki hedelmät eri muodoissaan</w:t>
      </w:r>
    </w:p>
    <w:p w14:paraId="5184884B" w14:textId="77777777" w:rsidR="001011DB" w:rsidRPr="00F2369B" w:rsidRDefault="001011DB" w:rsidP="001011DB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Sokeri, hunaja, makeiset, suklaa, purukumi, pastillit</w:t>
      </w:r>
    </w:p>
    <w:p w14:paraId="646D87B3" w14:textId="37462024" w:rsidR="001011DB" w:rsidRDefault="001011DB" w:rsidP="001011DB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Mehut, limonadit, alkoholi, energiajuomat</w:t>
      </w:r>
      <w:r w:rsidR="00395785">
        <w:t xml:space="preserve"> ja nuuska sekä nikotiinipussit</w:t>
      </w:r>
    </w:p>
    <w:p w14:paraId="58FBD1CA" w14:textId="77777777" w:rsidR="001011DB" w:rsidRPr="00F2369B" w:rsidRDefault="001011DB" w:rsidP="001011DB">
      <w:pPr>
        <w:pStyle w:val="Luettelokappale"/>
        <w:numPr>
          <w:ilvl w:val="0"/>
          <w:numId w:val="25"/>
        </w:numPr>
        <w:spacing w:line="240" w:lineRule="auto"/>
        <w:jc w:val="both"/>
      </w:pPr>
      <w:r>
        <w:t>Kaikki sokeri-/makeutusainepitoiset valmisteet, myös sokeria-/makeutusainetta sisältävät lääke- ja vitamiinivalmisteet</w:t>
      </w:r>
    </w:p>
    <w:p w14:paraId="4FAC2493" w14:textId="77777777" w:rsidR="001011DB" w:rsidRDefault="001011DB" w:rsidP="001011DB">
      <w:pPr>
        <w:pStyle w:val="Luettelokappale"/>
        <w:numPr>
          <w:ilvl w:val="0"/>
          <w:numId w:val="25"/>
        </w:numPr>
        <w:spacing w:line="240" w:lineRule="auto"/>
        <w:jc w:val="both"/>
      </w:pPr>
      <w:r w:rsidRPr="00F2369B">
        <w:t>Muut sallittujen listalla luettelemattomat ruoat</w:t>
      </w:r>
    </w:p>
    <w:p w14:paraId="301B8169" w14:textId="77777777" w:rsidR="00395785" w:rsidRDefault="00395785" w:rsidP="001011DB">
      <w:pPr>
        <w:jc w:val="both"/>
        <w:rPr>
          <w:b/>
        </w:rPr>
      </w:pPr>
    </w:p>
    <w:p w14:paraId="23DBA918" w14:textId="184BD448" w:rsidR="001011DB" w:rsidRPr="00F2369B" w:rsidRDefault="001011DB" w:rsidP="001011DB">
      <w:pPr>
        <w:jc w:val="both"/>
        <w:rPr>
          <w:b/>
        </w:rPr>
      </w:pPr>
      <w:r>
        <w:rPr>
          <w:b/>
        </w:rPr>
        <w:lastRenderedPageBreak/>
        <w:t>Sallitut ruu</w:t>
      </w:r>
      <w:r w:rsidRPr="00F2369B">
        <w:rPr>
          <w:b/>
        </w:rPr>
        <w:t>at:</w:t>
      </w:r>
    </w:p>
    <w:p w14:paraId="3CF2D29D" w14:textId="77777777" w:rsidR="001011DB" w:rsidRPr="00F2369B" w:rsidRDefault="001011DB" w:rsidP="001011DB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Liha (EI marinoitu liha!): possu, pekoni, nauta, broileri, kalkkuna, kala, kananmuna, hirvi, poro, lammas sekä äyriäiset</w:t>
      </w:r>
    </w:p>
    <w:p w14:paraId="4A86A328" w14:textId="77777777" w:rsidR="001011DB" w:rsidRPr="00F2369B" w:rsidRDefault="001011DB" w:rsidP="001011DB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Täyslihaleikkeleet ja -makkarat (A-luokka)</w:t>
      </w:r>
    </w:p>
    <w:p w14:paraId="2A2E125E" w14:textId="77777777" w:rsidR="001011DB" w:rsidRPr="00F2369B" w:rsidRDefault="001011DB" w:rsidP="001011DB">
      <w:pPr>
        <w:pStyle w:val="Luettelokappale"/>
        <w:numPr>
          <w:ilvl w:val="0"/>
          <w:numId w:val="26"/>
        </w:numPr>
        <w:spacing w:line="240" w:lineRule="auto"/>
        <w:jc w:val="both"/>
      </w:pPr>
      <w:r>
        <w:t>Kypsytetyt juustot</w:t>
      </w:r>
      <w:r w:rsidRPr="00F2369B">
        <w:t xml:space="preserve"> esim. Edam, Emmental, Polar, Turunmaa, raejuusto, tofu</w:t>
      </w:r>
    </w:p>
    <w:p w14:paraId="44837C03" w14:textId="77777777" w:rsidR="001011DB" w:rsidRPr="00F2369B" w:rsidRDefault="001011DB" w:rsidP="001011DB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Kesäkurpitsa, tuorekurkku</w:t>
      </w:r>
    </w:p>
    <w:p w14:paraId="03394D18" w14:textId="77777777" w:rsidR="001011DB" w:rsidRPr="00F2369B" w:rsidRDefault="001011DB" w:rsidP="001011DB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Parsakaali, kukkakaali, kiinankaali, salaatti, pinaatti, persilja, tilli, ruohosipuli</w:t>
      </w:r>
    </w:p>
    <w:p w14:paraId="484F4891" w14:textId="77777777" w:rsidR="001011DB" w:rsidRPr="00F2369B" w:rsidRDefault="001011DB" w:rsidP="001011DB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Sienet</w:t>
      </w:r>
    </w:p>
    <w:p w14:paraId="249FBB05" w14:textId="77777777" w:rsidR="001011DB" w:rsidRPr="00F2369B" w:rsidRDefault="001011DB" w:rsidP="001011DB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Kasviöljy, margariini (70 % rasvaa sisältävä)</w:t>
      </w:r>
    </w:p>
    <w:p w14:paraId="1ED67F38" w14:textId="77777777" w:rsidR="001011DB" w:rsidRPr="00F2369B" w:rsidRDefault="001011DB" w:rsidP="001011DB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Maidoton margariini (tumman sininen Keiju)</w:t>
      </w:r>
    </w:p>
    <w:p w14:paraId="25DB3700" w14:textId="77777777" w:rsidR="001011DB" w:rsidRPr="00F2369B" w:rsidRDefault="001011DB" w:rsidP="001011DB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Kirkkaat liemet (liha- kala-, kana- ja kasvisliemi)</w:t>
      </w:r>
    </w:p>
    <w:p w14:paraId="65D9C28E" w14:textId="77777777" w:rsidR="001011DB" w:rsidRPr="00F2369B" w:rsidRDefault="001011DB" w:rsidP="001011DB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Majoneesi (EI kevytmajoneesi)</w:t>
      </w:r>
    </w:p>
    <w:p w14:paraId="6E09AD55" w14:textId="77777777" w:rsidR="001011DB" w:rsidRPr="00F2369B" w:rsidRDefault="001011DB" w:rsidP="001011DB">
      <w:pPr>
        <w:pStyle w:val="Luettelokappale"/>
        <w:numPr>
          <w:ilvl w:val="0"/>
          <w:numId w:val="26"/>
        </w:numPr>
        <w:spacing w:line="240" w:lineRule="auto"/>
        <w:jc w:val="both"/>
      </w:pPr>
      <w:r w:rsidRPr="00F2369B">
        <w:t>Kahvi, tee (kahviin ja teehen ei sokeria tai maitoa!), vesi</w:t>
      </w:r>
    </w:p>
    <w:p w14:paraId="044B775D" w14:textId="77777777" w:rsidR="001011DB" w:rsidRPr="001011DB" w:rsidRDefault="001011DB" w:rsidP="001011DB">
      <w:pPr>
        <w:pStyle w:val="Otsikko30"/>
        <w:rPr>
          <w:b w:val="0"/>
          <w:bCs w:val="0"/>
        </w:rPr>
      </w:pPr>
      <w:r w:rsidRPr="001011DB">
        <w:rPr>
          <w:b w:val="0"/>
          <w:bCs w:val="0"/>
        </w:rPr>
        <w:t>Aterialla käytetään runsaasti rasvaa.</w:t>
      </w:r>
    </w:p>
    <w:p w14:paraId="5E2EEA66" w14:textId="6DA68E18" w:rsidR="001011DB" w:rsidRPr="00F2369B" w:rsidRDefault="001011DB" w:rsidP="001011DB">
      <w:pPr>
        <w:pStyle w:val="Luettelokappale"/>
        <w:numPr>
          <w:ilvl w:val="0"/>
          <w:numId w:val="27"/>
        </w:numPr>
        <w:spacing w:line="240" w:lineRule="auto"/>
        <w:jc w:val="both"/>
      </w:pPr>
      <w:r w:rsidRPr="00F2369B">
        <w:t xml:space="preserve">Ateriaan lisätään </w:t>
      </w:r>
      <w:r w:rsidR="00BB4B8B" w:rsidRPr="00F2369B">
        <w:t>1–2</w:t>
      </w:r>
      <w:r w:rsidRPr="00F2369B">
        <w:t xml:space="preserve"> ruokalusikallista rypsi- tai oliiviöljyä.</w:t>
      </w:r>
    </w:p>
    <w:p w14:paraId="4E4488C4" w14:textId="7B523876" w:rsidR="001011DB" w:rsidRPr="001011DB" w:rsidRDefault="001011DB" w:rsidP="001011DB">
      <w:pPr>
        <w:pStyle w:val="Luettelokappale"/>
        <w:numPr>
          <w:ilvl w:val="0"/>
          <w:numId w:val="27"/>
        </w:numPr>
        <w:spacing w:line="240" w:lineRule="auto"/>
        <w:jc w:val="both"/>
      </w:pPr>
      <w:r w:rsidRPr="00F2369B">
        <w:t>Vaihtoehtoisesti voidaan käyttää vastaava määrä Keiju 70 %:sta (tumman sininen) ruokaan sekoitettuna.</w:t>
      </w:r>
    </w:p>
    <w:p w14:paraId="363FABC2" w14:textId="0F118CE8" w:rsidR="001011DB" w:rsidRPr="001011DB" w:rsidRDefault="001011DB" w:rsidP="001011DB">
      <w:pPr>
        <w:pStyle w:val="Otsikko30"/>
        <w:rPr>
          <w:b w:val="0"/>
          <w:bCs w:val="0"/>
        </w:rPr>
      </w:pPr>
      <w:r w:rsidRPr="001011DB">
        <w:rPr>
          <w:b w:val="0"/>
          <w:bCs w:val="0"/>
        </w:rPr>
        <w:t xml:space="preserve">Ateriaesimerkkejä tutkimusta </w:t>
      </w:r>
      <w:r w:rsidRPr="00395785">
        <w:rPr>
          <w:b w:val="0"/>
          <w:bCs w:val="0"/>
        </w:rPr>
        <w:t>edeltäv</w:t>
      </w:r>
      <w:r w:rsidR="00BB4B8B" w:rsidRPr="00395785">
        <w:rPr>
          <w:b w:val="0"/>
          <w:bCs w:val="0"/>
        </w:rPr>
        <w:t>ille</w:t>
      </w:r>
      <w:r w:rsidRPr="00395785">
        <w:rPr>
          <w:b w:val="0"/>
          <w:bCs w:val="0"/>
        </w:rPr>
        <w:t xml:space="preserve"> </w:t>
      </w:r>
      <w:r w:rsidR="00BB4B8B" w:rsidRPr="00395785">
        <w:rPr>
          <w:b w:val="0"/>
          <w:bCs w:val="0"/>
        </w:rPr>
        <w:t xml:space="preserve">kahdelle </w:t>
      </w:r>
      <w:r w:rsidRPr="00395785">
        <w:rPr>
          <w:b w:val="0"/>
          <w:bCs w:val="0"/>
        </w:rPr>
        <w:t>vuorokaudelle</w:t>
      </w:r>
      <w:r w:rsidRPr="001011DB">
        <w:rPr>
          <w:b w:val="0"/>
          <w:bCs w:val="0"/>
        </w:rPr>
        <w:t xml:space="preserve"> (aamiaiselle, lounaalle ja päivälliselle) ennen 12 tunnin paaston alkamista:</w:t>
      </w:r>
    </w:p>
    <w:p w14:paraId="43AD022D" w14:textId="77777777" w:rsidR="001011DB" w:rsidRPr="00F2369B" w:rsidRDefault="001011DB" w:rsidP="001011DB">
      <w:pPr>
        <w:numPr>
          <w:ilvl w:val="0"/>
          <w:numId w:val="18"/>
        </w:numPr>
        <w:spacing w:line="240" w:lineRule="auto"/>
        <w:ind w:left="813" w:hanging="425"/>
        <w:jc w:val="both"/>
      </w:pPr>
      <w:r w:rsidRPr="00F2369B">
        <w:t>Pekonimunakas</w:t>
      </w:r>
    </w:p>
    <w:p w14:paraId="5F3943E0" w14:textId="77777777" w:rsidR="001011DB" w:rsidRPr="00F2369B" w:rsidRDefault="001011DB" w:rsidP="001011DB">
      <w:pPr>
        <w:pStyle w:val="Luettelokappale"/>
        <w:numPr>
          <w:ilvl w:val="0"/>
          <w:numId w:val="19"/>
        </w:numPr>
        <w:spacing w:line="240" w:lineRule="auto"/>
        <w:ind w:left="1136"/>
        <w:jc w:val="both"/>
      </w:pPr>
      <w:r w:rsidRPr="00F2369B">
        <w:t>kananmunaa, pekonia, mausteita ja Keijua (tumman sininen)</w:t>
      </w:r>
    </w:p>
    <w:p w14:paraId="32EDC5D0" w14:textId="77777777" w:rsidR="001011DB" w:rsidRPr="00F2369B" w:rsidRDefault="001011DB" w:rsidP="001011DB">
      <w:pPr>
        <w:pStyle w:val="Luettelokappale"/>
        <w:numPr>
          <w:ilvl w:val="0"/>
          <w:numId w:val="19"/>
        </w:numPr>
        <w:spacing w:line="240" w:lineRule="auto"/>
        <w:ind w:left="1136"/>
        <w:jc w:val="both"/>
      </w:pPr>
      <w:r w:rsidRPr="00F2369B">
        <w:t>juomana vesi</w:t>
      </w:r>
    </w:p>
    <w:p w14:paraId="66CA8371" w14:textId="77777777" w:rsidR="001011DB" w:rsidRPr="00F2369B" w:rsidRDefault="001011DB" w:rsidP="001011DB">
      <w:pPr>
        <w:numPr>
          <w:ilvl w:val="0"/>
          <w:numId w:val="18"/>
        </w:numPr>
        <w:spacing w:line="240" w:lineRule="auto"/>
        <w:ind w:left="813" w:hanging="425"/>
        <w:contextualSpacing/>
        <w:jc w:val="both"/>
      </w:pPr>
      <w:r>
        <w:t>Paistettu lohi</w:t>
      </w:r>
      <w:r w:rsidRPr="00F2369B">
        <w:t xml:space="preserve"> ja höyrytetty parsakaali</w:t>
      </w:r>
    </w:p>
    <w:p w14:paraId="02217FD0" w14:textId="77777777" w:rsidR="001011DB" w:rsidRPr="00F2369B" w:rsidRDefault="001011DB" w:rsidP="001011DB">
      <w:pPr>
        <w:pStyle w:val="Luettelokappale"/>
        <w:numPr>
          <w:ilvl w:val="0"/>
          <w:numId w:val="20"/>
        </w:numPr>
        <w:spacing w:line="240" w:lineRule="auto"/>
        <w:ind w:left="1136"/>
        <w:jc w:val="both"/>
      </w:pPr>
      <w:r w:rsidRPr="00F2369B">
        <w:t>kurkkumajoneesi – majoneesia (EI kevytmajoneesia) ja tuorekurkkua</w:t>
      </w:r>
    </w:p>
    <w:p w14:paraId="5A310868" w14:textId="77777777" w:rsidR="001011DB" w:rsidRPr="00F2369B" w:rsidRDefault="001011DB" w:rsidP="001011DB">
      <w:pPr>
        <w:pStyle w:val="Luettelokappale"/>
        <w:numPr>
          <w:ilvl w:val="0"/>
          <w:numId w:val="20"/>
        </w:numPr>
        <w:spacing w:line="240" w:lineRule="auto"/>
        <w:ind w:left="1136"/>
        <w:jc w:val="both"/>
      </w:pPr>
      <w:r w:rsidRPr="00F2369B">
        <w:t>juomana vesi</w:t>
      </w:r>
    </w:p>
    <w:p w14:paraId="261C6051" w14:textId="77777777" w:rsidR="001011DB" w:rsidRPr="00F2369B" w:rsidRDefault="001011DB" w:rsidP="001011DB">
      <w:pPr>
        <w:numPr>
          <w:ilvl w:val="0"/>
          <w:numId w:val="18"/>
        </w:numPr>
        <w:spacing w:line="240" w:lineRule="auto"/>
        <w:ind w:left="813" w:hanging="425"/>
        <w:jc w:val="both"/>
      </w:pPr>
      <w:r w:rsidRPr="00F2369B">
        <w:t>Tonnikala ja dippikasvikset</w:t>
      </w:r>
    </w:p>
    <w:p w14:paraId="0D05FF14" w14:textId="0B9CE35A" w:rsidR="00BB4B8B" w:rsidRDefault="001011DB" w:rsidP="00BB4B8B">
      <w:pPr>
        <w:pStyle w:val="Luettelokappale"/>
        <w:numPr>
          <w:ilvl w:val="0"/>
          <w:numId w:val="21"/>
        </w:numPr>
        <w:spacing w:line="240" w:lineRule="auto"/>
        <w:ind w:left="1173"/>
        <w:jc w:val="both"/>
      </w:pPr>
      <w:r w:rsidRPr="00F2369B">
        <w:t>tonnikalaa öljyssä + kukkakaalia, kurkkua (ja majoneesia, EI kevytmajoneesia)</w:t>
      </w:r>
    </w:p>
    <w:p w14:paraId="382E0FA4" w14:textId="77777777" w:rsidR="00BB4B8B" w:rsidRPr="00395785" w:rsidRDefault="00BB4B8B" w:rsidP="00BB4B8B">
      <w:pPr>
        <w:numPr>
          <w:ilvl w:val="0"/>
          <w:numId w:val="18"/>
        </w:numPr>
        <w:spacing w:line="240" w:lineRule="auto"/>
        <w:ind w:left="813" w:hanging="425"/>
        <w:jc w:val="both"/>
      </w:pPr>
      <w:bookmarkStart w:id="0" w:name="_Hlk177470178"/>
      <w:r w:rsidRPr="00395785">
        <w:t xml:space="preserve">Muut ateriat / välipalat </w:t>
      </w:r>
    </w:p>
    <w:p w14:paraId="27F7DA6C" w14:textId="1620C926" w:rsidR="00BB4B8B" w:rsidRPr="00395785" w:rsidRDefault="00BB4B8B" w:rsidP="00BB4B8B">
      <w:pPr>
        <w:numPr>
          <w:ilvl w:val="1"/>
          <w:numId w:val="18"/>
        </w:numPr>
        <w:spacing w:line="240" w:lineRule="auto"/>
        <w:jc w:val="both"/>
      </w:pPr>
      <w:r w:rsidRPr="00395785">
        <w:rPr>
          <w:rFonts w:eastAsia="Times New Roman"/>
        </w:rPr>
        <w:t>noudata tarkasti Sallitut ruuat -listan vaihtoehtoja</w:t>
      </w:r>
    </w:p>
    <w:bookmarkEnd w:id="0"/>
    <w:p w14:paraId="24C12F54" w14:textId="26274445" w:rsidR="001011DB" w:rsidRPr="00F2369B" w:rsidRDefault="00807BCF" w:rsidP="001011DB">
      <w:pPr>
        <w:pStyle w:val="Otsikko20"/>
      </w:pPr>
      <w:r>
        <w:t>Ennen tutkimusta</w:t>
      </w:r>
    </w:p>
    <w:p w14:paraId="6A0010CF" w14:textId="4B72CE5A" w:rsidR="00812B53" w:rsidRPr="0014064D" w:rsidRDefault="00807BCF" w:rsidP="0014064D">
      <w:pPr>
        <w:pStyle w:val="Luettelokappale"/>
        <w:numPr>
          <w:ilvl w:val="0"/>
          <w:numId w:val="22"/>
        </w:numPr>
        <w:spacing w:line="240" w:lineRule="auto"/>
        <w:jc w:val="both"/>
        <w:rPr>
          <w:rFonts w:cs="Arial"/>
          <w:b/>
          <w:bCs/>
        </w:rPr>
      </w:pPr>
      <w:r w:rsidRPr="0014064D">
        <w:rPr>
          <w:rFonts w:cs="Arial"/>
          <w:b/>
          <w:bCs/>
        </w:rPr>
        <w:t>S</w:t>
      </w:r>
      <w:r w:rsidR="001011DB" w:rsidRPr="0014064D">
        <w:rPr>
          <w:rFonts w:cs="Arial"/>
          <w:b/>
          <w:bCs/>
        </w:rPr>
        <w:t>inun tulee olla 12 tuntia ravinnotta</w:t>
      </w:r>
      <w:r w:rsidRPr="0014064D">
        <w:rPr>
          <w:rFonts w:cs="Arial"/>
          <w:b/>
          <w:bCs/>
        </w:rPr>
        <w:t>.</w:t>
      </w:r>
    </w:p>
    <w:p w14:paraId="22417DAA" w14:textId="33351284" w:rsidR="001011DB" w:rsidRPr="0014064D" w:rsidRDefault="00812B53" w:rsidP="0014064D">
      <w:pPr>
        <w:pStyle w:val="Luettelokappale"/>
        <w:numPr>
          <w:ilvl w:val="0"/>
          <w:numId w:val="22"/>
        </w:numPr>
        <w:spacing w:line="240" w:lineRule="auto"/>
        <w:jc w:val="both"/>
        <w:rPr>
          <w:rFonts w:cs="Arial"/>
          <w:b/>
          <w:bCs/>
        </w:rPr>
      </w:pPr>
      <w:r w:rsidRPr="0014064D">
        <w:rPr>
          <w:rFonts w:cs="Arial"/>
          <w:b/>
          <w:bCs/>
        </w:rPr>
        <w:t>M</w:t>
      </w:r>
      <w:r w:rsidR="00A1598C" w:rsidRPr="0014064D">
        <w:rPr>
          <w:rFonts w:cs="Arial"/>
          <w:b/>
          <w:bCs/>
        </w:rPr>
        <w:t>itään e</w:t>
      </w:r>
      <w:r w:rsidRPr="0014064D">
        <w:rPr>
          <w:rFonts w:cs="Arial"/>
          <w:b/>
          <w:bCs/>
        </w:rPr>
        <w:t>t</w:t>
      </w:r>
      <w:r w:rsidR="00A1598C" w:rsidRPr="0014064D">
        <w:rPr>
          <w:rFonts w:cs="Arial"/>
          <w:b/>
          <w:bCs/>
        </w:rPr>
        <w:t xml:space="preserve"> saa syödä, </w:t>
      </w:r>
      <w:r w:rsidR="00343A63" w:rsidRPr="0014064D">
        <w:rPr>
          <w:rFonts w:cs="Arial"/>
          <w:b/>
          <w:bCs/>
        </w:rPr>
        <w:t>mutta</w:t>
      </w:r>
      <w:r w:rsidR="00A1598C" w:rsidRPr="0014064D">
        <w:rPr>
          <w:rFonts w:cs="Arial"/>
          <w:b/>
          <w:bCs/>
        </w:rPr>
        <w:t xml:space="preserve"> vettä saa</w:t>
      </w:r>
      <w:r w:rsidRPr="0014064D">
        <w:rPr>
          <w:rFonts w:cs="Arial"/>
          <w:b/>
          <w:bCs/>
        </w:rPr>
        <w:t>t</w:t>
      </w:r>
      <w:r w:rsidR="00A1598C" w:rsidRPr="0014064D">
        <w:rPr>
          <w:rFonts w:cs="Arial"/>
          <w:b/>
          <w:bCs/>
        </w:rPr>
        <w:t xml:space="preserve"> juoda</w:t>
      </w:r>
      <w:r w:rsidRPr="0014064D">
        <w:rPr>
          <w:rFonts w:cs="Arial"/>
          <w:b/>
          <w:bCs/>
        </w:rPr>
        <w:t>.</w:t>
      </w:r>
    </w:p>
    <w:p w14:paraId="5137DE27" w14:textId="67526797" w:rsidR="00A1598C" w:rsidRPr="0014064D" w:rsidRDefault="00A1598C" w:rsidP="0014064D">
      <w:pPr>
        <w:pStyle w:val="Luettelokappale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14064D">
        <w:rPr>
          <w:rFonts w:cs="Arial"/>
        </w:rPr>
        <w:t>Et saa juoda kahvia, teetä, mehua, maitoa, alkoholia, virvoitusjuomia ym.</w:t>
      </w:r>
    </w:p>
    <w:p w14:paraId="3C151958" w14:textId="04DA2A4B" w:rsidR="00A1598C" w:rsidRPr="0014064D" w:rsidRDefault="00A1598C" w:rsidP="0014064D">
      <w:pPr>
        <w:pStyle w:val="Luettelokappale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14064D">
        <w:rPr>
          <w:rFonts w:cs="Arial"/>
        </w:rPr>
        <w:t>Ei sokerittomiakaan makeisia tai virvoitusjuomia.</w:t>
      </w:r>
    </w:p>
    <w:p w14:paraId="243C6EA2" w14:textId="4226C8F6" w:rsidR="001011DB" w:rsidRPr="0014064D" w:rsidRDefault="001011DB" w:rsidP="0014064D">
      <w:pPr>
        <w:pStyle w:val="Luettelokappale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14064D">
        <w:rPr>
          <w:rFonts w:cs="Arial"/>
        </w:rPr>
        <w:t xml:space="preserve">Ei </w:t>
      </w:r>
      <w:r w:rsidR="00BE791C" w:rsidRPr="0014064D">
        <w:rPr>
          <w:rFonts w:cs="Arial"/>
        </w:rPr>
        <w:t>pastillia</w:t>
      </w:r>
      <w:r w:rsidRPr="0014064D">
        <w:rPr>
          <w:rFonts w:cs="Arial"/>
        </w:rPr>
        <w:t xml:space="preserve"> tai purukumia, ei edes sokerittomia tuotteita.</w:t>
      </w:r>
    </w:p>
    <w:p w14:paraId="3D6D14F8" w14:textId="77777777" w:rsidR="001011DB" w:rsidRPr="00C1657F" w:rsidRDefault="001011DB" w:rsidP="0014064D">
      <w:pPr>
        <w:pStyle w:val="Luettelokappale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C1657F">
        <w:rPr>
          <w:rFonts w:cs="Arial"/>
        </w:rPr>
        <w:lastRenderedPageBreak/>
        <w:t>Lääkkeet voit ottaa normaalisti veden kanssa.</w:t>
      </w:r>
      <w:r>
        <w:rPr>
          <w:rFonts w:cs="Arial"/>
        </w:rPr>
        <w:t xml:space="preserve"> </w:t>
      </w:r>
    </w:p>
    <w:p w14:paraId="1CCA38F3" w14:textId="77777777" w:rsidR="001011DB" w:rsidRPr="00C1657F" w:rsidRDefault="001011DB" w:rsidP="0014064D">
      <w:pPr>
        <w:pStyle w:val="Luettelokappale"/>
        <w:numPr>
          <w:ilvl w:val="0"/>
          <w:numId w:val="22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12</w:t>
      </w:r>
      <w:r w:rsidRPr="00EA51C8">
        <w:rPr>
          <w:rFonts w:cs="Arial"/>
        </w:rPr>
        <w:t xml:space="preserve"> tunnin paaston aikana </w:t>
      </w:r>
      <w:r w:rsidRPr="0014064D">
        <w:rPr>
          <w:rFonts w:cs="Arial"/>
        </w:rPr>
        <w:t>ei saa tiputtaa suonen sisäisesti sokeripitoisia nesteitä tai muita ravintoliuoksia</w:t>
      </w:r>
      <w:r w:rsidRPr="00EA51C8">
        <w:rPr>
          <w:rFonts w:cs="Arial"/>
        </w:rPr>
        <w:t>.</w:t>
      </w:r>
      <w:r>
        <w:rPr>
          <w:rFonts w:cs="Arial"/>
        </w:rPr>
        <w:t xml:space="preserve"> </w:t>
      </w:r>
      <w:r w:rsidRPr="0014064D">
        <w:rPr>
          <w:rFonts w:cs="Arial"/>
        </w:rPr>
        <w:t>Tarvittaessa tiputetaan fysiologista keittosuolaliuosta.</w:t>
      </w:r>
    </w:p>
    <w:p w14:paraId="7710C064" w14:textId="2E7A1249" w:rsidR="001011DB" w:rsidRPr="00BB4B8B" w:rsidRDefault="001011DB" w:rsidP="0014064D">
      <w:pPr>
        <w:pStyle w:val="Luettelokappale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14064D">
        <w:rPr>
          <w:rFonts w:cs="Arial"/>
        </w:rPr>
        <w:t>Paasto jatkuu noin kolme tuntia ilmoittautumisajan jälkeen.</w:t>
      </w:r>
    </w:p>
    <w:p w14:paraId="049E0D74" w14:textId="77777777" w:rsidR="00BB4B8B" w:rsidRPr="00BB4B8B" w:rsidRDefault="00BB4B8B" w:rsidP="00BB4B8B">
      <w:pPr>
        <w:pStyle w:val="Luettelokappale"/>
        <w:spacing w:line="240" w:lineRule="auto"/>
        <w:jc w:val="both"/>
        <w:rPr>
          <w:rFonts w:cs="Arial"/>
        </w:rPr>
      </w:pPr>
    </w:p>
    <w:p w14:paraId="58B1B2B7" w14:textId="77777777" w:rsidR="001011DB" w:rsidRPr="00F174F7" w:rsidRDefault="001011DB" w:rsidP="001011DB">
      <w:pPr>
        <w:pStyle w:val="Luettelokappale"/>
        <w:numPr>
          <w:ilvl w:val="0"/>
          <w:numId w:val="22"/>
        </w:numPr>
        <w:spacing w:line="240" w:lineRule="auto"/>
        <w:jc w:val="both"/>
        <w:rPr>
          <w:rFonts w:cs="Arial"/>
        </w:rPr>
      </w:pPr>
      <w:r w:rsidRPr="00F174F7">
        <w:rPr>
          <w:rFonts w:cs="Arial"/>
          <w:b/>
        </w:rPr>
        <w:t>Verensokeriarvosi tulee olla alle 10 mmol/l</w:t>
      </w:r>
      <w:r w:rsidRPr="00F174F7">
        <w:rPr>
          <w:rFonts w:cs="Arial"/>
        </w:rPr>
        <w:t>.</w:t>
      </w:r>
    </w:p>
    <w:p w14:paraId="3421F005" w14:textId="77777777" w:rsidR="001011DB" w:rsidRPr="006E3BBA" w:rsidRDefault="001011DB" w:rsidP="001011DB">
      <w:pPr>
        <w:pStyle w:val="Luettelokappale"/>
        <w:ind w:left="1664"/>
        <w:jc w:val="both"/>
        <w:rPr>
          <w:rFonts w:cs="Arial"/>
        </w:rPr>
      </w:pPr>
    </w:p>
    <w:p w14:paraId="1501CBFB" w14:textId="12D3766D" w:rsidR="001011DB" w:rsidRDefault="001011DB" w:rsidP="001011DB">
      <w:pPr>
        <w:pStyle w:val="Luettelokappale"/>
        <w:numPr>
          <w:ilvl w:val="0"/>
          <w:numId w:val="22"/>
        </w:numPr>
        <w:spacing w:line="240" w:lineRule="auto"/>
        <w:jc w:val="both"/>
      </w:pPr>
      <w:r>
        <w:rPr>
          <w:rFonts w:cs="Arial"/>
        </w:rPr>
        <w:t>Raskas liikunta on kielletty 24 tuntia ennen tutkimusta.</w:t>
      </w:r>
    </w:p>
    <w:p w14:paraId="00FB1FB3" w14:textId="77777777" w:rsidR="001011DB" w:rsidRPr="006E3BBA" w:rsidRDefault="001011DB" w:rsidP="001011DB">
      <w:pPr>
        <w:pStyle w:val="Luettelokappale"/>
        <w:numPr>
          <w:ilvl w:val="0"/>
          <w:numId w:val="22"/>
        </w:numPr>
        <w:spacing w:line="240" w:lineRule="auto"/>
        <w:jc w:val="both"/>
      </w:pPr>
      <w:r w:rsidRPr="006E3BBA">
        <w:rPr>
          <w:rFonts w:cs="Arial"/>
        </w:rPr>
        <w:t>Metalliesineet häiritsevät kuvausta. Valitse vaatteet, joissa on mahdollisemman vähän nappeja, vetoketjuja, metallikoristeita yms.</w:t>
      </w:r>
    </w:p>
    <w:p w14:paraId="2077222C" w14:textId="06487666" w:rsidR="001011DB" w:rsidRPr="00DB3E84" w:rsidRDefault="001011DB" w:rsidP="00DB3E84">
      <w:pPr>
        <w:pStyle w:val="Luettelokappale"/>
        <w:numPr>
          <w:ilvl w:val="0"/>
          <w:numId w:val="22"/>
        </w:numPr>
        <w:spacing w:line="240" w:lineRule="auto"/>
        <w:jc w:val="both"/>
      </w:pPr>
      <w:r w:rsidRPr="00C1657F">
        <w:rPr>
          <w:rFonts w:cs="Arial"/>
        </w:rPr>
        <w:t>Varaa tutkimukseen aikaa noin 4 tuntia.</w:t>
      </w:r>
    </w:p>
    <w:p w14:paraId="24F2E360" w14:textId="77777777" w:rsidR="00DB3E84" w:rsidRPr="00DB3E84" w:rsidRDefault="00DB3E84" w:rsidP="00DB3E84">
      <w:pPr>
        <w:pStyle w:val="Luettelokappale"/>
        <w:spacing w:line="240" w:lineRule="auto"/>
        <w:ind w:left="360"/>
        <w:jc w:val="both"/>
      </w:pPr>
    </w:p>
    <w:p w14:paraId="1566A8C3" w14:textId="77777777" w:rsidR="001011DB" w:rsidRPr="00DB3E84" w:rsidRDefault="001011DB" w:rsidP="00DB3E84">
      <w:pPr>
        <w:jc w:val="both"/>
      </w:pPr>
      <w:r w:rsidRPr="00DB3E84">
        <w:t>Tutkimus ei ole luotettava, ellet noudata valmistautumisohjeita.</w:t>
      </w:r>
    </w:p>
    <w:p w14:paraId="1E64EBDA" w14:textId="355DEE3D" w:rsidR="001011DB" w:rsidRPr="00EE1E08" w:rsidRDefault="001011DB" w:rsidP="001011DB">
      <w:pPr>
        <w:pStyle w:val="Luettelokappale"/>
        <w:numPr>
          <w:ilvl w:val="0"/>
          <w:numId w:val="29"/>
        </w:numPr>
        <w:spacing w:line="240" w:lineRule="auto"/>
        <w:jc w:val="both"/>
        <w:rPr>
          <w:rFonts w:cs="Arial"/>
          <w:b/>
          <w:color w:val="FF0000"/>
        </w:rPr>
      </w:pPr>
      <w:r w:rsidRPr="00EE1E08">
        <w:rPr>
          <w:rFonts w:cs="Arial"/>
          <w:b/>
          <w:color w:val="FF0000"/>
        </w:rPr>
        <w:t xml:space="preserve">Mikäli </w:t>
      </w:r>
      <w:r w:rsidRPr="00EE1E08">
        <w:rPr>
          <w:b/>
          <w:color w:val="FF0000"/>
        </w:rPr>
        <w:t xml:space="preserve">et ole noudattanut tutkimusta </w:t>
      </w:r>
      <w:r w:rsidRPr="0048380D">
        <w:rPr>
          <w:rFonts w:cs="Arial"/>
          <w:b/>
          <w:color w:val="FF0000"/>
        </w:rPr>
        <w:t>edeltävän</w:t>
      </w:r>
      <w:r w:rsidR="00BB4B8B" w:rsidRPr="0048380D">
        <w:rPr>
          <w:rFonts w:cs="Arial"/>
          <w:b/>
          <w:color w:val="FF0000"/>
        </w:rPr>
        <w:t xml:space="preserve"> kahden</w:t>
      </w:r>
      <w:r w:rsidRPr="0048380D">
        <w:rPr>
          <w:rFonts w:cs="Arial"/>
          <w:b/>
          <w:color w:val="FF0000"/>
        </w:rPr>
        <w:t xml:space="preserve"> </w:t>
      </w:r>
      <w:r w:rsidR="00BB4B8B" w:rsidRPr="0048380D">
        <w:rPr>
          <w:rFonts w:cs="Arial"/>
          <w:b/>
          <w:color w:val="FF0000"/>
        </w:rPr>
        <w:t>vuorokauden</w:t>
      </w:r>
      <w:r w:rsidRPr="00EE1E08">
        <w:rPr>
          <w:b/>
          <w:color w:val="FF0000"/>
        </w:rPr>
        <w:t xml:space="preserve"> ruokavalio-ohjetta, joudumme perumaan tutkimuksen.</w:t>
      </w:r>
    </w:p>
    <w:p w14:paraId="20B8C7B7" w14:textId="77777777" w:rsidR="001011DB" w:rsidRPr="00EE1E08" w:rsidRDefault="001011DB" w:rsidP="001011DB">
      <w:pPr>
        <w:pStyle w:val="Luettelokappale"/>
        <w:numPr>
          <w:ilvl w:val="0"/>
          <w:numId w:val="29"/>
        </w:numPr>
        <w:spacing w:line="240" w:lineRule="auto"/>
        <w:jc w:val="both"/>
        <w:rPr>
          <w:rFonts w:cs="Arial"/>
          <w:b/>
          <w:color w:val="FF0000"/>
        </w:rPr>
      </w:pPr>
      <w:r w:rsidRPr="00EE1E08">
        <w:rPr>
          <w:rFonts w:cs="Arial"/>
          <w:b/>
          <w:color w:val="FF0000"/>
        </w:rPr>
        <w:t>Mikäli 12 h paastoa ei ole noudatettu, joudumme perumaan tutkimuksen.</w:t>
      </w:r>
    </w:p>
    <w:p w14:paraId="0318E246" w14:textId="7885C77C" w:rsidR="001011DB" w:rsidRDefault="001011DB" w:rsidP="00DB3E84">
      <w:pPr>
        <w:pStyle w:val="Luettelokappale"/>
        <w:numPr>
          <w:ilvl w:val="0"/>
          <w:numId w:val="29"/>
        </w:numPr>
        <w:spacing w:line="240" w:lineRule="auto"/>
        <w:jc w:val="both"/>
        <w:rPr>
          <w:rFonts w:cs="Arial"/>
          <w:b/>
          <w:color w:val="FF0000"/>
        </w:rPr>
      </w:pPr>
      <w:r w:rsidRPr="00EE1E08">
        <w:rPr>
          <w:rFonts w:cs="Arial"/>
          <w:b/>
          <w:color w:val="FF0000"/>
        </w:rPr>
        <w:t>Mikäli verensokeri on yli 10 mmol/l, joudumme perumaan tutkimuksen.</w:t>
      </w:r>
    </w:p>
    <w:p w14:paraId="3F42E01A" w14:textId="77777777" w:rsidR="00DB3E84" w:rsidRPr="00DB3E84" w:rsidRDefault="00DB3E84" w:rsidP="00DB3E84">
      <w:pPr>
        <w:pStyle w:val="Luettelokappale"/>
        <w:spacing w:line="240" w:lineRule="auto"/>
        <w:jc w:val="both"/>
        <w:rPr>
          <w:rFonts w:cs="Arial"/>
          <w:b/>
          <w:color w:val="FF0000"/>
        </w:rPr>
      </w:pPr>
    </w:p>
    <w:p w14:paraId="6CAD4B34" w14:textId="77777777" w:rsidR="001011DB" w:rsidRPr="001B17B5" w:rsidRDefault="001011DB" w:rsidP="001011DB">
      <w:pPr>
        <w:ind w:firstLine="360"/>
        <w:jc w:val="both"/>
        <w:rPr>
          <w:rFonts w:cs="Arial"/>
          <w:b/>
        </w:rPr>
      </w:pPr>
      <w:r w:rsidRPr="00A04789">
        <w:rPr>
          <w:rFonts w:cs="Arial"/>
          <w:b/>
          <w:color w:val="FF0000"/>
        </w:rPr>
        <w:t>Lisäohjeet diabeetikolle:</w:t>
      </w:r>
      <w:r w:rsidRPr="0024719A">
        <w:rPr>
          <w:rFonts w:cs="Arial"/>
        </w:rPr>
        <w:t xml:space="preserve"> </w:t>
      </w:r>
    </w:p>
    <w:p w14:paraId="45F9F752" w14:textId="7295B8F6" w:rsidR="001011DB" w:rsidRDefault="001011DB" w:rsidP="001011DB">
      <w:pPr>
        <w:pStyle w:val="Luettelokappale"/>
        <w:numPr>
          <w:ilvl w:val="0"/>
          <w:numId w:val="30"/>
        </w:numPr>
        <w:spacing w:line="240" w:lineRule="auto"/>
        <w:jc w:val="both"/>
        <w:rPr>
          <w:rFonts w:cs="Arial"/>
        </w:rPr>
      </w:pPr>
      <w:r w:rsidRPr="0024719A">
        <w:rPr>
          <w:rFonts w:cs="Arial"/>
          <w:b/>
        </w:rPr>
        <w:t>Jos sinulla on ruokavalio- tai tablettihoitoinen diabetes</w:t>
      </w:r>
      <w:r w:rsidRPr="0024719A">
        <w:rPr>
          <w:rFonts w:cs="Arial"/>
        </w:rPr>
        <w:t>, sinun tulee noudattaa 12 tunnin paastosuositusta.</w:t>
      </w:r>
    </w:p>
    <w:p w14:paraId="74E5AE00" w14:textId="77777777" w:rsidR="00DB3E84" w:rsidRPr="00DB3E84" w:rsidRDefault="00DB3E84" w:rsidP="00DB3E84">
      <w:pPr>
        <w:pStyle w:val="Luettelokappale"/>
        <w:spacing w:line="240" w:lineRule="auto"/>
        <w:jc w:val="both"/>
        <w:rPr>
          <w:rFonts w:cs="Arial"/>
        </w:rPr>
      </w:pPr>
    </w:p>
    <w:p w14:paraId="2191DD0F" w14:textId="77777777" w:rsidR="001011DB" w:rsidRPr="0024719A" w:rsidRDefault="001011DB" w:rsidP="001011DB">
      <w:pPr>
        <w:pStyle w:val="Luettelokappale"/>
        <w:numPr>
          <w:ilvl w:val="0"/>
          <w:numId w:val="30"/>
        </w:numPr>
        <w:spacing w:line="240" w:lineRule="auto"/>
        <w:jc w:val="both"/>
        <w:rPr>
          <w:rFonts w:cs="Arial"/>
        </w:rPr>
      </w:pPr>
      <w:r w:rsidRPr="0024719A">
        <w:rPr>
          <w:b/>
        </w:rPr>
        <w:t>Insuliinia käyttävien diabeetikkojen</w:t>
      </w:r>
      <w:r>
        <w:t xml:space="preserve"> osalta 6 tunnin paasto ennen tutkimukseen tuloa on riittävä.</w:t>
      </w:r>
    </w:p>
    <w:p w14:paraId="73DA3AE0" w14:textId="62F6C496" w:rsidR="001011DB" w:rsidRPr="00C17B78" w:rsidRDefault="001011DB" w:rsidP="001011DB">
      <w:pPr>
        <w:pStyle w:val="Luettelokappale"/>
        <w:numPr>
          <w:ilvl w:val="0"/>
          <w:numId w:val="24"/>
        </w:numPr>
        <w:spacing w:line="276" w:lineRule="auto"/>
        <w:ind w:left="1080"/>
        <w:jc w:val="both"/>
        <w:rPr>
          <w:rFonts w:cs="Arial"/>
        </w:rPr>
      </w:pPr>
      <w:r w:rsidRPr="006712B5">
        <w:rPr>
          <w:color w:val="000000"/>
        </w:rPr>
        <w:t>Aterioi</w:t>
      </w:r>
      <w:r w:rsidRPr="0048380D">
        <w:t xml:space="preserve"> edellisen </w:t>
      </w:r>
      <w:r w:rsidR="00970886" w:rsidRPr="0048380D">
        <w:t>kahden vuorokauden</w:t>
      </w:r>
      <w:r w:rsidRPr="0048380D">
        <w:t xml:space="preserve"> </w:t>
      </w:r>
      <w:r>
        <w:rPr>
          <w:color w:val="000000"/>
        </w:rPr>
        <w:t>ruokavalio-ohjeen sallimia ruokia</w:t>
      </w:r>
      <w:r w:rsidRPr="006712B5">
        <w:rPr>
          <w:color w:val="000000"/>
        </w:rPr>
        <w:t xml:space="preserve"> ja pi</w:t>
      </w:r>
      <w:r>
        <w:rPr>
          <w:color w:val="000000"/>
        </w:rPr>
        <w:t>stä tarvitsemasi lyhyt</w:t>
      </w:r>
      <w:r w:rsidRPr="006712B5">
        <w:rPr>
          <w:color w:val="000000"/>
        </w:rPr>
        <w:t>vaikut</w:t>
      </w:r>
      <w:r>
        <w:rPr>
          <w:color w:val="000000"/>
        </w:rPr>
        <w:t>teinen insuliini vähintään kuusi</w:t>
      </w:r>
      <w:r w:rsidRPr="006712B5">
        <w:rPr>
          <w:color w:val="000000"/>
        </w:rPr>
        <w:t xml:space="preserve"> tuntia ennen tutkimusta. Tämän jälkeen verensokeria ei saa laskea insuliinilla.</w:t>
      </w:r>
    </w:p>
    <w:p w14:paraId="16118695" w14:textId="039659FC" w:rsidR="001011DB" w:rsidRPr="006712B5" w:rsidRDefault="001011DB" w:rsidP="001011DB">
      <w:pPr>
        <w:pStyle w:val="Luettelokappale"/>
        <w:spacing w:line="276" w:lineRule="auto"/>
        <w:ind w:left="1080"/>
        <w:jc w:val="both"/>
        <w:rPr>
          <w:rFonts w:cs="Arial"/>
        </w:rPr>
      </w:pPr>
      <w:r>
        <w:rPr>
          <w:color w:val="000000"/>
        </w:rPr>
        <w:t xml:space="preserve">Pitkävaikutteista insuliinia ei </w:t>
      </w:r>
      <w:r w:rsidR="006A4ED7">
        <w:rPr>
          <w:color w:val="000000"/>
        </w:rPr>
        <w:t>tule pistää</w:t>
      </w:r>
      <w:r>
        <w:rPr>
          <w:color w:val="000000"/>
        </w:rPr>
        <w:t xml:space="preserve"> tutkimuspäivän aamuna.</w:t>
      </w:r>
    </w:p>
    <w:p w14:paraId="3964C87D" w14:textId="77777777" w:rsidR="001011DB" w:rsidRPr="006712B5" w:rsidRDefault="001011DB" w:rsidP="001011DB">
      <w:pPr>
        <w:pStyle w:val="Luettelokappale"/>
        <w:numPr>
          <w:ilvl w:val="0"/>
          <w:numId w:val="24"/>
        </w:numPr>
        <w:spacing w:line="276" w:lineRule="auto"/>
        <w:ind w:left="1080"/>
        <w:jc w:val="both"/>
        <w:rPr>
          <w:rFonts w:cs="Arial"/>
        </w:rPr>
      </w:pPr>
      <w:r>
        <w:rPr>
          <w:color w:val="000000"/>
        </w:rPr>
        <w:t>6</w:t>
      </w:r>
      <w:r w:rsidRPr="006712B5">
        <w:rPr>
          <w:color w:val="000000"/>
        </w:rPr>
        <w:t xml:space="preserve"> tunnin paaston aikana saat juoda vain vettä.</w:t>
      </w:r>
    </w:p>
    <w:p w14:paraId="6A6C2C63" w14:textId="77777777" w:rsidR="001011DB" w:rsidRPr="006712B5" w:rsidRDefault="001011DB" w:rsidP="001011DB">
      <w:pPr>
        <w:pStyle w:val="Luettelokappale"/>
        <w:numPr>
          <w:ilvl w:val="0"/>
          <w:numId w:val="24"/>
        </w:numPr>
        <w:spacing w:line="276" w:lineRule="auto"/>
        <w:ind w:left="1080"/>
        <w:jc w:val="both"/>
        <w:rPr>
          <w:rFonts w:cs="Arial"/>
        </w:rPr>
      </w:pPr>
      <w:r w:rsidRPr="006712B5">
        <w:rPr>
          <w:color w:val="000000"/>
        </w:rPr>
        <w:t>Huomioi, että paasto jatkuu vielä noin 3 tuntia tutkimukseen ilmoittautumisajasta. Jos sinulla ei ole kokemusta pitkästä paastosta, testaa paastoamalla verensokerin käyttäytyminen ja vointisi edellisinä päivinä ennen tutkimusta.</w:t>
      </w:r>
    </w:p>
    <w:p w14:paraId="52EFCF05" w14:textId="77777777" w:rsidR="001011DB" w:rsidRPr="00686F05" w:rsidRDefault="001011DB" w:rsidP="001011DB">
      <w:pPr>
        <w:pStyle w:val="Luettelokappale"/>
        <w:numPr>
          <w:ilvl w:val="0"/>
          <w:numId w:val="24"/>
        </w:numPr>
        <w:spacing w:line="276" w:lineRule="auto"/>
        <w:ind w:left="1080"/>
        <w:jc w:val="both"/>
        <w:rPr>
          <w:rFonts w:cs="Arial"/>
        </w:rPr>
      </w:pPr>
      <w:r w:rsidRPr="006712B5">
        <w:rPr>
          <w:color w:val="000000"/>
        </w:rPr>
        <w:t>Jos verensokeritasosi vaihtelee, mittaa verensokerisi myös matkalla ennen tutkimusta. Jos se on yli 10 mmol/l tai niin matala, että se vaikuttaa vointiisi, ota yhteyttä isotooppiosastolle, jossa h</w:t>
      </w:r>
      <w:r>
        <w:rPr>
          <w:color w:val="000000"/>
        </w:rPr>
        <w:t>arkitaan tutkimuksen siirtämistä</w:t>
      </w:r>
      <w:r w:rsidRPr="006712B5">
        <w:rPr>
          <w:color w:val="000000"/>
        </w:rPr>
        <w:t xml:space="preserve"> muutamalla päivällä.   </w:t>
      </w:r>
    </w:p>
    <w:p w14:paraId="54E5D2B9" w14:textId="77777777" w:rsidR="001011DB" w:rsidRPr="006712B5" w:rsidRDefault="001011DB" w:rsidP="001011DB">
      <w:pPr>
        <w:pStyle w:val="Luettelokappale"/>
        <w:ind w:left="2061"/>
        <w:jc w:val="both"/>
        <w:rPr>
          <w:rFonts w:cs="Arial"/>
        </w:rPr>
      </w:pPr>
    </w:p>
    <w:p w14:paraId="0FD1F03B" w14:textId="77777777" w:rsidR="001011DB" w:rsidRPr="0024719A" w:rsidRDefault="001011DB" w:rsidP="001011DB">
      <w:pPr>
        <w:pStyle w:val="Luettelokappale"/>
        <w:numPr>
          <w:ilvl w:val="0"/>
          <w:numId w:val="31"/>
        </w:numPr>
        <w:spacing w:line="276" w:lineRule="auto"/>
        <w:jc w:val="both"/>
        <w:rPr>
          <w:rFonts w:cs="Arial"/>
        </w:rPr>
      </w:pPr>
      <w:r w:rsidRPr="0024719A">
        <w:rPr>
          <w:rFonts w:cs="Arial"/>
          <w:b/>
        </w:rPr>
        <w:t>Jos kortisonilääkitys on nostanut verensokeriarvoasi</w:t>
      </w:r>
      <w:r w:rsidRPr="0024719A">
        <w:rPr>
          <w:rFonts w:cs="Arial"/>
        </w:rPr>
        <w:t xml:space="preserve"> niin, että se voi paaston jälkeenkin olla yli 10 mmol/l, ota yhteys sinua hoitavaan yksikköön, joka päättää tavan, jolla verensokeriarvo saadaan </w:t>
      </w:r>
      <w:r w:rsidRPr="00C1657F">
        <w:t>alle 10 mmol/l:ksi ennen tutkimuspäivää.</w:t>
      </w:r>
    </w:p>
    <w:p w14:paraId="03F9C5EE" w14:textId="46A7339C" w:rsidR="001011DB" w:rsidRPr="0024719A" w:rsidRDefault="001011DB" w:rsidP="001011DB">
      <w:pPr>
        <w:pStyle w:val="Luettelokappale"/>
        <w:spacing w:line="276" w:lineRule="auto"/>
        <w:jc w:val="both"/>
        <w:rPr>
          <w:rFonts w:cs="Arial"/>
        </w:rPr>
      </w:pPr>
      <w:r w:rsidRPr="00C1657F">
        <w:t>Tutkimusajankohta voidaan esim. siirtää, kortisonilääkitys keskeyttää riittävän ajoissa tai v</w:t>
      </w:r>
      <w:r>
        <w:t>e</w:t>
      </w:r>
      <w:r w:rsidRPr="00C1657F">
        <w:t>rensokerisi hoidetaan lääkityksellä.</w:t>
      </w:r>
    </w:p>
    <w:p w14:paraId="08D877CC" w14:textId="6E57677A" w:rsidR="00DB3E84" w:rsidRDefault="001011DB" w:rsidP="006E1718">
      <w:pPr>
        <w:pStyle w:val="Luettelokappale"/>
        <w:numPr>
          <w:ilvl w:val="0"/>
          <w:numId w:val="31"/>
        </w:numPr>
        <w:spacing w:line="240" w:lineRule="auto"/>
        <w:jc w:val="both"/>
        <w:rPr>
          <w:rFonts w:cs="Arial"/>
        </w:rPr>
      </w:pPr>
      <w:r w:rsidRPr="0024719A">
        <w:rPr>
          <w:rFonts w:cs="Arial"/>
        </w:rPr>
        <w:lastRenderedPageBreak/>
        <w:t>Ota yhteyttä hoitavaan yksikköön tai isotooppiosastolle numeroon 040 1344566, mikäli tutkimuksen vaatima paasto on liian pitkä tai et saa tasapainotettua verensokeriarvoasi tavoitetasolle alle 10 mmol/l.</w:t>
      </w:r>
    </w:p>
    <w:p w14:paraId="1860E0E7" w14:textId="77777777" w:rsidR="006E1718" w:rsidRPr="006E1718" w:rsidRDefault="006E1718" w:rsidP="006E1718">
      <w:pPr>
        <w:pStyle w:val="Luettelokappale"/>
        <w:spacing w:line="240" w:lineRule="auto"/>
        <w:jc w:val="both"/>
        <w:rPr>
          <w:rFonts w:cs="Arial"/>
        </w:rPr>
      </w:pPr>
    </w:p>
    <w:p w14:paraId="62F0F7F5" w14:textId="2A5137DA" w:rsidR="001011DB" w:rsidRPr="00C1657F" w:rsidRDefault="001011DB" w:rsidP="001011DB">
      <w:pPr>
        <w:ind w:left="360"/>
        <w:jc w:val="both"/>
        <w:rPr>
          <w:rFonts w:cs="Arial"/>
        </w:rPr>
      </w:pPr>
      <w:r w:rsidRPr="00C1657F">
        <w:rPr>
          <w:rFonts w:cs="Arial"/>
          <w:b/>
        </w:rPr>
        <w:t>Naisille</w:t>
      </w:r>
    </w:p>
    <w:p w14:paraId="51655129" w14:textId="77777777" w:rsidR="001011DB" w:rsidRPr="00C1657F" w:rsidRDefault="001011DB" w:rsidP="001011DB">
      <w:pPr>
        <w:ind w:left="360"/>
        <w:jc w:val="both"/>
        <w:rPr>
          <w:rFonts w:cs="Arial"/>
        </w:rPr>
      </w:pPr>
      <w:r w:rsidRPr="00C1657F">
        <w:rPr>
          <w:rFonts w:cs="Arial"/>
        </w:rPr>
        <w:t xml:space="preserve">Fertiili-ikäisen (hedelmällisessä iässä olevan) naisen tutkimus tehdään 10 päivän kuluessa kuukautisten alkamisesta. Kuukautisten alkamisajankohdalla ei ole merkitystä, mikäli käytössäsi on luotettava ehkäisymenetelmä (e-pillerit, -kapseli, -rengas, -laastari, kierukka tai sterilisaatio). Kondomia emme pidä luotettavana ehkäisymenetelmänä. Raskaana olevalle tutkimusta ei tehdä ilman pakottavia lääketieteellisiä syitä. </w:t>
      </w:r>
      <w:r>
        <w:rPr>
          <w:rFonts w:cs="Arial"/>
        </w:rPr>
        <w:t>R</w:t>
      </w:r>
      <w:r w:rsidRPr="00C1657F">
        <w:rPr>
          <w:rFonts w:cs="Arial"/>
        </w:rPr>
        <w:t>askaustesti antaa luotettavan tuloksen vasta, kun kuukautiset ovat myöhässä.</w:t>
      </w:r>
    </w:p>
    <w:p w14:paraId="6B0AEFB4" w14:textId="77777777" w:rsidR="001011DB" w:rsidRPr="00F2369B" w:rsidRDefault="001011DB" w:rsidP="001011DB">
      <w:pPr>
        <w:pStyle w:val="Otsikko20"/>
      </w:pPr>
      <w:r w:rsidRPr="00F2369B">
        <w:t>Tutkimuksen suorittaminen</w:t>
      </w:r>
    </w:p>
    <w:p w14:paraId="5326DD50" w14:textId="7378792A" w:rsidR="001011DB" w:rsidRPr="00F2369B" w:rsidRDefault="001011DB" w:rsidP="001011DB">
      <w:r w:rsidRPr="001C2E83">
        <w:t>Lihasten rentouttamiseksi</w:t>
      </w:r>
      <w:r>
        <w:t xml:space="preserve"> olet</w:t>
      </w:r>
      <w:r w:rsidRPr="00F2369B">
        <w:t xml:space="preserve"> makuuasennossa tunnin ajan ennen r</w:t>
      </w:r>
      <w:r>
        <w:t xml:space="preserve">adiolääkkeen antoa. </w:t>
      </w:r>
      <w:r w:rsidRPr="00C1657F">
        <w:t xml:space="preserve">Vettä voit juoda ja </w:t>
      </w:r>
      <w:r>
        <w:t>käydä WC:ssä</w:t>
      </w:r>
      <w:r w:rsidRPr="00C1657F">
        <w:t xml:space="preserve"> normaalisti.</w:t>
      </w:r>
      <w:r>
        <w:t xml:space="preserve"> Levon aikana liikkuminen, lukeminen ja puhelimen käyttö on kielletty.</w:t>
      </w:r>
    </w:p>
    <w:p w14:paraId="0496A533" w14:textId="6FCD38F7" w:rsidR="001011DB" w:rsidRPr="00F2369B" w:rsidRDefault="001011DB" w:rsidP="001011DB">
      <w:r w:rsidRPr="00F2369B">
        <w:t>Radiolääke ruiskutetaan kyynärtaipeen laskimoon. Radiolääkkeen annon jälkeen o</w:t>
      </w:r>
      <w:r>
        <w:t>let</w:t>
      </w:r>
      <w:r w:rsidRPr="00F2369B">
        <w:t xml:space="preserve"> v</w:t>
      </w:r>
      <w:r>
        <w:t>ielä makuulla tunnin ajan, jolloin</w:t>
      </w:r>
      <w:r w:rsidRPr="00F2369B">
        <w:t xml:space="preserve"> radiolääke hakeutuu sydämeen.</w:t>
      </w:r>
    </w:p>
    <w:p w14:paraId="21C49BEE" w14:textId="2F0F4D8C" w:rsidR="002D7122" w:rsidRDefault="001011DB" w:rsidP="001011DB">
      <w:r w:rsidRPr="00F2369B">
        <w:t xml:space="preserve">Kuvaus aloitetaan tunnin kulutta </w:t>
      </w:r>
      <w:r>
        <w:t xml:space="preserve">radiolääkkeen annosta </w:t>
      </w:r>
      <w:r w:rsidRPr="00F2369B">
        <w:t>ja se kestää noin 15 minu</w:t>
      </w:r>
      <w:r>
        <w:t>uttia. Kuvauksen aikana makaat</w:t>
      </w:r>
      <w:r w:rsidRPr="00F2369B">
        <w:t xml:space="preserve"> seläl</w:t>
      </w:r>
      <w:r>
        <w:t>lään</w:t>
      </w:r>
      <w:r w:rsidRPr="00F2369B">
        <w:t xml:space="preserve"> liikkumatta. Vaatteet saavat olla päällä. Metalliesineet häiritsevät kuvausta, esim. rintaliivit</w:t>
      </w:r>
      <w:r>
        <w:t xml:space="preserve"> ja korut</w:t>
      </w:r>
      <w:r w:rsidRPr="00F2369B">
        <w:t xml:space="preserve"> riisutaan kuvauksen ajaksi.</w:t>
      </w:r>
    </w:p>
    <w:p w14:paraId="30BFDE06" w14:textId="791ECA66" w:rsidR="001011DB" w:rsidRPr="00F2369B" w:rsidRDefault="001011DB" w:rsidP="001011DB">
      <w:r w:rsidRPr="00F2369B">
        <w:t>Tarvittaessa voidaan antaa rentouttavaa lääkettä.</w:t>
      </w:r>
    </w:p>
    <w:p w14:paraId="4BB54C05" w14:textId="486488C8" w:rsidR="001011DB" w:rsidRPr="00F2369B" w:rsidRDefault="001011DB" w:rsidP="001011DB">
      <w:r>
        <w:t>Vastauksen tutkimuksesta saat</w:t>
      </w:r>
      <w:r w:rsidRPr="00F2369B">
        <w:t xml:space="preserve"> hoitavalta lääkäriltä</w:t>
      </w:r>
      <w:r>
        <w:t>si</w:t>
      </w:r>
      <w:r w:rsidRPr="00F2369B">
        <w:t>.</w:t>
      </w:r>
    </w:p>
    <w:p w14:paraId="05322C5E" w14:textId="77777777" w:rsidR="001011DB" w:rsidRPr="00F2369B" w:rsidRDefault="001011DB" w:rsidP="001011DB">
      <w:pPr>
        <w:pStyle w:val="Otsikko20"/>
      </w:pPr>
      <w:r w:rsidRPr="00F2369B">
        <w:t>Radiolääkkeen annon jälkeen huomioitavaa</w:t>
      </w:r>
    </w:p>
    <w:p w14:paraId="621A6B56" w14:textId="2D47A364" w:rsidR="001011DB" w:rsidRPr="00F2369B" w:rsidRDefault="001011DB" w:rsidP="002D7122">
      <w:r>
        <w:t>Radiolääke ei vaikuta vointiisi ja häviää elimistöstäsi</w:t>
      </w:r>
      <w:r w:rsidRPr="00F2369B">
        <w:t xml:space="preserve"> tutkimuspäivän kuluessa.</w:t>
      </w:r>
    </w:p>
    <w:p w14:paraId="250342F9" w14:textId="30540261" w:rsidR="001011DB" w:rsidRPr="00C1657F" w:rsidRDefault="001011DB" w:rsidP="002D7122">
      <w:pPr>
        <w:rPr>
          <w:rFonts w:cs="Arial"/>
        </w:rPr>
      </w:pPr>
      <w:r>
        <w:t xml:space="preserve">Tutkimuksen ajan voit juoda vettä normaalisti. </w:t>
      </w:r>
      <w:r>
        <w:rPr>
          <w:rFonts w:cs="Arial"/>
        </w:rPr>
        <w:t xml:space="preserve">Tutkimuksen </w:t>
      </w:r>
      <w:r w:rsidRPr="00C1657F">
        <w:rPr>
          <w:rFonts w:cs="Arial"/>
        </w:rPr>
        <w:t xml:space="preserve">jälkeen </w:t>
      </w:r>
      <w:r>
        <w:rPr>
          <w:rFonts w:cs="Arial"/>
        </w:rPr>
        <w:t xml:space="preserve">juo </w:t>
      </w:r>
      <w:r w:rsidRPr="00C1657F">
        <w:rPr>
          <w:rFonts w:cs="Arial"/>
        </w:rPr>
        <w:t xml:space="preserve">normaalia enemmän ja </w:t>
      </w:r>
      <w:r>
        <w:rPr>
          <w:rFonts w:cs="Arial"/>
        </w:rPr>
        <w:t xml:space="preserve">tyhjennä virtsarakkosi </w:t>
      </w:r>
      <w:r w:rsidRPr="00C1657F">
        <w:rPr>
          <w:rFonts w:cs="Arial"/>
        </w:rPr>
        <w:t xml:space="preserve">usein </w:t>
      </w:r>
      <w:r>
        <w:rPr>
          <w:rFonts w:cs="Arial"/>
        </w:rPr>
        <w:t xml:space="preserve">virtsarakon </w:t>
      </w:r>
      <w:r w:rsidRPr="00C1657F">
        <w:rPr>
          <w:rFonts w:cs="Arial"/>
        </w:rPr>
        <w:t xml:space="preserve">sädeannoksen pienentämiseksi. </w:t>
      </w:r>
      <w:r>
        <w:rPr>
          <w:rFonts w:cs="Arial"/>
        </w:rPr>
        <w:t>R</w:t>
      </w:r>
      <w:r w:rsidRPr="00C1657F">
        <w:rPr>
          <w:rFonts w:cs="Arial"/>
        </w:rPr>
        <w:t>adiolääke</w:t>
      </w:r>
      <w:r>
        <w:rPr>
          <w:rFonts w:cs="Arial"/>
        </w:rPr>
        <w:t xml:space="preserve">ttä poistuu elimistöstä </w:t>
      </w:r>
      <w:r w:rsidRPr="00C1657F">
        <w:rPr>
          <w:rFonts w:cs="Arial"/>
        </w:rPr>
        <w:t>virtsan mukana. Miestenkin tulisi virtsata istualtaan. Virtsaamisen jälkeen pyyhi virtsaputken suu ja sen ympäristö paperilla</w:t>
      </w:r>
      <w:r>
        <w:rPr>
          <w:rFonts w:cs="Arial"/>
        </w:rPr>
        <w:t xml:space="preserve"> ja pese kädet.</w:t>
      </w:r>
      <w:r w:rsidRPr="00C1657F">
        <w:rPr>
          <w:rFonts w:cs="Arial"/>
        </w:rPr>
        <w:t xml:space="preserve"> </w:t>
      </w:r>
    </w:p>
    <w:p w14:paraId="1EDA02B4" w14:textId="6243D9D1" w:rsidR="001011DB" w:rsidRDefault="001011DB" w:rsidP="002D7122">
      <w:r w:rsidRPr="00C1657F">
        <w:lastRenderedPageBreak/>
        <w:t>Radiolääke aiheuttaa muille ihmisille niin pienen säteilyannoksen, ettei mitään varotoimia tarvita esimerkiksi perheenjäsenten varalle.</w:t>
      </w:r>
      <w:r>
        <w:t xml:space="preserve"> </w:t>
      </w:r>
      <w:r w:rsidRPr="006E3BBA">
        <w:t xml:space="preserve">Vältä kuitenkin läheistä kanssakäymistä </w:t>
      </w:r>
      <w:r>
        <w:t xml:space="preserve">raskaana olevien ja </w:t>
      </w:r>
      <w:r w:rsidRPr="006E3BBA">
        <w:t>vauvojen kanssa seuraavan 12 tunnin ajan.</w:t>
      </w:r>
    </w:p>
    <w:p w14:paraId="2CA68118" w14:textId="77777777" w:rsidR="001011DB" w:rsidRPr="00C1657F" w:rsidRDefault="001011DB" w:rsidP="002D7122">
      <w:r>
        <w:rPr>
          <w:rFonts w:cs="Arial"/>
        </w:rPr>
        <w:t>Imettävien äitien</w:t>
      </w:r>
      <w:r w:rsidRPr="006E3BBA">
        <w:rPr>
          <w:rFonts w:cs="Arial"/>
        </w:rPr>
        <w:t xml:space="preserve"> on pidettävä 12 tunnin </w:t>
      </w:r>
      <w:r>
        <w:rPr>
          <w:rFonts w:cs="Arial"/>
        </w:rPr>
        <w:t>imetys</w:t>
      </w:r>
      <w:r w:rsidRPr="006E3BBA">
        <w:rPr>
          <w:rFonts w:cs="Arial"/>
        </w:rPr>
        <w:t xml:space="preserve">tauko. </w:t>
      </w:r>
      <w:r w:rsidRPr="006E3BBA">
        <w:rPr>
          <w:rFonts w:cs="Arial"/>
          <w:bCs/>
        </w:rPr>
        <w:t>Tauon aikana lypsetty maito kaadetaan viemäriin.</w:t>
      </w:r>
    </w:p>
    <w:p w14:paraId="0AB3370F" w14:textId="77777777" w:rsidR="001011DB" w:rsidRPr="00C1657F" w:rsidRDefault="001011DB" w:rsidP="001011DB">
      <w:pPr>
        <w:pStyle w:val="Otsikko20"/>
      </w:pPr>
      <w:r w:rsidRPr="00C1657F">
        <w:t>Yhteystiedot</w:t>
      </w:r>
    </w:p>
    <w:p w14:paraId="691A54E7" w14:textId="650B65AE" w:rsidR="001011DB" w:rsidRPr="00F2369B" w:rsidRDefault="001011DB" w:rsidP="002D7122">
      <w:r w:rsidRPr="00AB34A7">
        <w:t xml:space="preserve">Ilmoittaudu </w:t>
      </w:r>
      <w:r>
        <w:t>Keskus</w:t>
      </w:r>
      <w:r w:rsidRPr="00AB34A7">
        <w:t xml:space="preserve">röntgeniin, Kajaanintie 50, </w:t>
      </w:r>
      <w:r w:rsidRPr="001F3D48">
        <w:t xml:space="preserve">sisäänkäynti </w:t>
      </w:r>
      <w:r>
        <w:t>N,</w:t>
      </w:r>
      <w:r w:rsidRPr="00AB34A7">
        <w:t xml:space="preserve"> </w:t>
      </w:r>
      <w:r>
        <w:t>sijainti N4, 1</w:t>
      </w:r>
      <w:r w:rsidRPr="00AB34A7">
        <w:t>. kerros</w:t>
      </w:r>
      <w:r>
        <w:t xml:space="preserve">, </w:t>
      </w:r>
      <w:r w:rsidRPr="00C446AC">
        <w:t>aula 1</w:t>
      </w:r>
      <w:r>
        <w:t xml:space="preserve"> tai </w:t>
      </w:r>
      <w:r w:rsidRPr="001F3D48">
        <w:t>Kiviharjuntie 9, sisäänkäynti G, seuraa opastetta</w:t>
      </w:r>
      <w:r>
        <w:t xml:space="preserve"> N </w:t>
      </w:r>
      <w:r w:rsidRPr="00955239">
        <w:t>ja sen jälkeen</w:t>
      </w:r>
      <w:r>
        <w:t xml:space="preserve"> N4</w:t>
      </w:r>
      <w:r w:rsidRPr="00DE1C8C">
        <w:t>, aula 1</w:t>
      </w:r>
      <w:r>
        <w:t>.</w:t>
      </w:r>
    </w:p>
    <w:p w14:paraId="32380F17" w14:textId="7ADD10F5" w:rsidR="001011DB" w:rsidRPr="00F2369B" w:rsidRDefault="001011DB" w:rsidP="002D7122">
      <w:pPr>
        <w:rPr>
          <w:rFonts w:cs="Arial"/>
        </w:rPr>
      </w:pPr>
      <w:r w:rsidRPr="00F32E23">
        <w:rPr>
          <w:rFonts w:cs="Arial"/>
        </w:rPr>
        <w:t>Tarkempia tietoja tutkimuksest</w:t>
      </w:r>
      <w:r>
        <w:rPr>
          <w:rFonts w:cs="Arial"/>
        </w:rPr>
        <w:t xml:space="preserve">a saat numerosta 040 1344566 arkisin </w:t>
      </w:r>
      <w:r w:rsidR="00563600">
        <w:rPr>
          <w:rFonts w:cs="Arial"/>
        </w:rPr>
        <w:t>klo 12.00–14.00</w:t>
      </w:r>
      <w:r w:rsidRPr="00F32E23">
        <w:rPr>
          <w:rFonts w:cs="Arial"/>
        </w:rPr>
        <w:t>.</w:t>
      </w:r>
    </w:p>
    <w:p w14:paraId="2BA7B1C9" w14:textId="77777777" w:rsidR="001011DB" w:rsidRDefault="001011DB" w:rsidP="001011DB">
      <w:pPr>
        <w:ind w:left="1304"/>
      </w:pPr>
    </w:p>
    <w:p w14:paraId="3156AA15" w14:textId="0E260AF4" w:rsidR="005F4A3B" w:rsidRPr="00AA2438" w:rsidRDefault="005F4A3B" w:rsidP="00124D84">
      <w:pPr>
        <w:spacing w:line="240" w:lineRule="auto"/>
      </w:pPr>
    </w:p>
    <w:sectPr w:rsidR="005F4A3B" w:rsidRPr="00AA2438" w:rsidSect="008B6DCD">
      <w:headerReference w:type="default" r:id="rId13"/>
      <w:footerReference w:type="default" r:id="rId14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3A157E00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A4ED7">
          <w:rPr>
            <w:sz w:val="16"/>
            <w:szCs w:val="16"/>
          </w:rPr>
          <w:t xml:space="preserve">Sydämen aineenvaihdunnan PET-TT -kuvaus, sarkoidoosin arviointi </w:t>
        </w:r>
        <w:proofErr w:type="spellStart"/>
        <w:r w:rsidR="006A4ED7">
          <w:rPr>
            <w:sz w:val="16"/>
            <w:szCs w:val="16"/>
          </w:rPr>
          <w:t>oys</w:t>
        </w:r>
        <w:proofErr w:type="spellEnd"/>
        <w:r w:rsidR="006A4ED7">
          <w:rPr>
            <w:sz w:val="16"/>
            <w:szCs w:val="16"/>
          </w:rPr>
          <w:t xml:space="preserve"> </w:t>
        </w:r>
        <w:proofErr w:type="spellStart"/>
        <w:r w:rsidR="006A4ED7">
          <w:rPr>
            <w:sz w:val="16"/>
            <w:szCs w:val="16"/>
          </w:rPr>
          <w:t>kuv</w:t>
        </w:r>
        <w:proofErr w:type="spellEnd"/>
        <w:r w:rsidR="006A4ED7">
          <w:rPr>
            <w:sz w:val="16"/>
            <w:szCs w:val="16"/>
          </w:rPr>
          <w:t xml:space="preserve"> </w:t>
        </w:r>
        <w:proofErr w:type="spellStart"/>
        <w:r w:rsidR="006A4ED7">
          <w:rPr>
            <w:sz w:val="16"/>
            <w:szCs w:val="16"/>
          </w:rPr>
          <w:t>pot</w:t>
        </w:r>
        <w:proofErr w:type="spellEnd"/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0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62839F76" w:rsidR="000631E7" w:rsidRDefault="0048380D" w:rsidP="004B08C1">
              <w:pPr>
                <w:pStyle w:val="Eivli"/>
              </w:pPr>
              <w:r>
                <w:rPr>
                  <w:sz w:val="20"/>
                  <w:szCs w:val="20"/>
                </w:rPr>
                <w:t>1.10.2024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E827D9"/>
    <w:multiLevelType w:val="hybridMultilevel"/>
    <w:tmpl w:val="CA9071CA"/>
    <w:lvl w:ilvl="0" w:tplc="040B0003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116E4956"/>
    <w:multiLevelType w:val="hybridMultilevel"/>
    <w:tmpl w:val="32F6908C"/>
    <w:lvl w:ilvl="0" w:tplc="87CE4F0A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13FF5452"/>
    <w:multiLevelType w:val="hybridMultilevel"/>
    <w:tmpl w:val="847895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57CFA"/>
    <w:multiLevelType w:val="hybridMultilevel"/>
    <w:tmpl w:val="99FE3BF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E20D7"/>
    <w:multiLevelType w:val="hybridMultilevel"/>
    <w:tmpl w:val="3E42C73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CE4F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E0690C"/>
    <w:multiLevelType w:val="hybridMultilevel"/>
    <w:tmpl w:val="8ACC31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9420965"/>
    <w:multiLevelType w:val="hybridMultilevel"/>
    <w:tmpl w:val="2D28B2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D02F8"/>
    <w:multiLevelType w:val="hybridMultilevel"/>
    <w:tmpl w:val="7B084F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D6328"/>
    <w:multiLevelType w:val="hybridMultilevel"/>
    <w:tmpl w:val="717E5F4C"/>
    <w:lvl w:ilvl="0" w:tplc="87CE4F0A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3524622C"/>
    <w:multiLevelType w:val="hybridMultilevel"/>
    <w:tmpl w:val="104454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0F1C3A"/>
    <w:multiLevelType w:val="hybridMultilevel"/>
    <w:tmpl w:val="27763ED2"/>
    <w:lvl w:ilvl="0" w:tplc="87CE4F0A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AAC4C12"/>
    <w:multiLevelType w:val="hybridMultilevel"/>
    <w:tmpl w:val="0FFC9F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D0D62C9"/>
    <w:multiLevelType w:val="hybridMultilevel"/>
    <w:tmpl w:val="F4E6C8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8" w15:restartNumberingAfterBreak="0">
    <w:nsid w:val="786C07CD"/>
    <w:multiLevelType w:val="hybridMultilevel"/>
    <w:tmpl w:val="F10CE4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9"/>
  </w:num>
  <w:num w:numId="3" w16cid:durableId="1214081591">
    <w:abstractNumId w:val="1"/>
  </w:num>
  <w:num w:numId="4" w16cid:durableId="334958258">
    <w:abstractNumId w:val="27"/>
  </w:num>
  <w:num w:numId="5" w16cid:durableId="1641032995">
    <w:abstractNumId w:val="0"/>
  </w:num>
  <w:num w:numId="6" w16cid:durableId="2063944667">
    <w:abstractNumId w:val="17"/>
  </w:num>
  <w:num w:numId="7" w16cid:durableId="1862237714">
    <w:abstractNumId w:val="21"/>
  </w:num>
  <w:num w:numId="8" w16cid:durableId="1754813634">
    <w:abstractNumId w:val="21"/>
  </w:num>
  <w:num w:numId="9" w16cid:durableId="1606114846">
    <w:abstractNumId w:val="21"/>
  </w:num>
  <w:num w:numId="10" w16cid:durableId="1477645058">
    <w:abstractNumId w:val="3"/>
  </w:num>
  <w:num w:numId="11" w16cid:durableId="841121598">
    <w:abstractNumId w:val="25"/>
  </w:num>
  <w:num w:numId="12" w16cid:durableId="225991095">
    <w:abstractNumId w:val="18"/>
  </w:num>
  <w:num w:numId="13" w16cid:durableId="70978191">
    <w:abstractNumId w:val="10"/>
  </w:num>
  <w:num w:numId="14" w16cid:durableId="240528770">
    <w:abstractNumId w:val="20"/>
  </w:num>
  <w:num w:numId="15" w16cid:durableId="452208856">
    <w:abstractNumId w:val="22"/>
  </w:num>
  <w:num w:numId="16" w16cid:durableId="2109042475">
    <w:abstractNumId w:val="12"/>
  </w:num>
  <w:num w:numId="17" w16cid:durableId="498498772">
    <w:abstractNumId w:val="7"/>
  </w:num>
  <w:num w:numId="18" w16cid:durableId="1843885661">
    <w:abstractNumId w:val="9"/>
  </w:num>
  <w:num w:numId="19" w16cid:durableId="844325774">
    <w:abstractNumId w:val="5"/>
  </w:num>
  <w:num w:numId="20" w16cid:durableId="2068722056">
    <w:abstractNumId w:val="23"/>
  </w:num>
  <w:num w:numId="21" w16cid:durableId="1491865381">
    <w:abstractNumId w:val="15"/>
  </w:num>
  <w:num w:numId="22" w16cid:durableId="608852905">
    <w:abstractNumId w:val="14"/>
  </w:num>
  <w:num w:numId="23" w16cid:durableId="590547917">
    <w:abstractNumId w:val="8"/>
  </w:num>
  <w:num w:numId="24" w16cid:durableId="1811288414">
    <w:abstractNumId w:val="4"/>
  </w:num>
  <w:num w:numId="25" w16cid:durableId="2110731865">
    <w:abstractNumId w:val="6"/>
  </w:num>
  <w:num w:numId="26" w16cid:durableId="792022265">
    <w:abstractNumId w:val="28"/>
  </w:num>
  <w:num w:numId="27" w16cid:durableId="1010372279">
    <w:abstractNumId w:val="26"/>
  </w:num>
  <w:num w:numId="28" w16cid:durableId="658391150">
    <w:abstractNumId w:val="24"/>
  </w:num>
  <w:num w:numId="29" w16cid:durableId="1868710646">
    <w:abstractNumId w:val="16"/>
  </w:num>
  <w:num w:numId="30" w16cid:durableId="544027795">
    <w:abstractNumId w:val="11"/>
  </w:num>
  <w:num w:numId="31" w16cid:durableId="573972539">
    <w:abstractNumId w:val="13"/>
  </w:num>
  <w:num w:numId="32" w16cid:durableId="1913469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2BA"/>
    <w:rsid w:val="0000303D"/>
    <w:rsid w:val="000077CC"/>
    <w:rsid w:val="000172AC"/>
    <w:rsid w:val="000174DF"/>
    <w:rsid w:val="00027998"/>
    <w:rsid w:val="00032897"/>
    <w:rsid w:val="00035B69"/>
    <w:rsid w:val="00045D9E"/>
    <w:rsid w:val="00046574"/>
    <w:rsid w:val="000565F1"/>
    <w:rsid w:val="000631E7"/>
    <w:rsid w:val="00073938"/>
    <w:rsid w:val="001011DB"/>
    <w:rsid w:val="001075B7"/>
    <w:rsid w:val="0010766A"/>
    <w:rsid w:val="001224A2"/>
    <w:rsid w:val="00122EED"/>
    <w:rsid w:val="00124D84"/>
    <w:rsid w:val="0014064D"/>
    <w:rsid w:val="001429F7"/>
    <w:rsid w:val="0015487B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D7122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43A63"/>
    <w:rsid w:val="00353D37"/>
    <w:rsid w:val="00361B61"/>
    <w:rsid w:val="003635C2"/>
    <w:rsid w:val="00376A53"/>
    <w:rsid w:val="00395785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83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63600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48CA"/>
    <w:rsid w:val="006A4ED7"/>
    <w:rsid w:val="006A7F7F"/>
    <w:rsid w:val="006C13D1"/>
    <w:rsid w:val="006E1718"/>
    <w:rsid w:val="006F306A"/>
    <w:rsid w:val="006F7151"/>
    <w:rsid w:val="007072C4"/>
    <w:rsid w:val="0072107C"/>
    <w:rsid w:val="00723FE5"/>
    <w:rsid w:val="00754D88"/>
    <w:rsid w:val="00756C5D"/>
    <w:rsid w:val="007571D1"/>
    <w:rsid w:val="00774264"/>
    <w:rsid w:val="00776D24"/>
    <w:rsid w:val="00787340"/>
    <w:rsid w:val="00793166"/>
    <w:rsid w:val="007B5316"/>
    <w:rsid w:val="007C2CF6"/>
    <w:rsid w:val="007C4E49"/>
    <w:rsid w:val="007C7DDB"/>
    <w:rsid w:val="007D660E"/>
    <w:rsid w:val="007E15E5"/>
    <w:rsid w:val="007E3EEE"/>
    <w:rsid w:val="007F5985"/>
    <w:rsid w:val="00807BCF"/>
    <w:rsid w:val="00812B53"/>
    <w:rsid w:val="00824166"/>
    <w:rsid w:val="00844222"/>
    <w:rsid w:val="008526A0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70886"/>
    <w:rsid w:val="00981135"/>
    <w:rsid w:val="00994CA0"/>
    <w:rsid w:val="009C5F4A"/>
    <w:rsid w:val="009F638F"/>
    <w:rsid w:val="00A1598C"/>
    <w:rsid w:val="00A21728"/>
    <w:rsid w:val="00A232F5"/>
    <w:rsid w:val="00A2350B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B4B8B"/>
    <w:rsid w:val="00BC36EE"/>
    <w:rsid w:val="00BD1530"/>
    <w:rsid w:val="00BD2E39"/>
    <w:rsid w:val="00BD4011"/>
    <w:rsid w:val="00BE700B"/>
    <w:rsid w:val="00BE721B"/>
    <w:rsid w:val="00BE791C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3E84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docId w15:val="{B76B130E-39A8-4672-B5AC-2BE663ED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B3E84"/>
    <w:pPr>
      <w:spacing w:before="120"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15487B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i:0#.w|oysnet\manninal</DisplayName>
        <AccountId>370</AccountId>
        <AccountType/>
      </UserInfo>
      <UserInfo>
        <DisplayName>i:0#.w|oysnet\karjalab</DisplayName>
        <AccountId>363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FM1JR Sydämen aineenvaihdunnan laaja PET-tietokonetomografiatutkimus</TermName>
          <TermId xmlns="http://schemas.microsoft.com/office/infopath/2007/PartnerControls">dce4e3a8-019a-451d-8d2f-6d4337d45bf2</TermId>
        </TermInfo>
      </Terms>
    </pa7e7d0fcfad4aa78a62dd1f52bdaa2b>
    <Dokumjentin_x0020_hyväksyjä xmlns="0af04246-5dcb-4e38-b8a1-4adaeb368127">
      <UserInfo>
        <DisplayName>i:0#.w|oysnet\kokkonsm</DisplayName>
        <AccountId>366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530</Value>
      <Value>1168</Value>
      <Value>46</Value>
      <Value>43</Value>
      <Value>58</Value>
      <Value>650</Value>
      <Value>528</Value>
      <Value>2</Value>
      <Value>1</Value>
    </TaxCatchAll>
    <_dlc_DocId xmlns="d3e50268-7799-48af-83c3-9a9b063078bc">MUAVRSSTWASF-711265460-172</_dlc_DocId>
    <_dlc_DocIdPersistId xmlns="d3e50268-7799-48af-83c3-9a9b063078bc">false</_dlc_DocIdPersistId>
    <_dlc_DocIdUrl xmlns="d3e50268-7799-48af-83c3-9a9b063078bc">
      <Url>https://internet.oysnet.ppshp.fi/dokumentit/_layouts/15/DocIdRedir.aspx?ID=MUAVRSSTWASF-711265460-172</Url>
      <Description>MUAVRSSTWASF-711265460-172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105831-B926-4558-BBAB-D97A61271102}"/>
</file>

<file path=customXml/itemProps2.xml><?xml version="1.0" encoding="utf-8"?>
<ds:datastoreItem xmlns:ds="http://schemas.openxmlformats.org/officeDocument/2006/customXml" ds:itemID="{50AC9898-5DCA-4E28-8896-DCA7AECBB5E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F6BD23-B3E2-4F4F-B8BC-1CFC82419FC3}">
  <ds:schemaRefs>
    <ds:schemaRef ds:uri="http://schemas.microsoft.com/office/2006/documentManagement/types"/>
    <ds:schemaRef ds:uri="d3e50268-7799-48af-83c3-9a9b063078b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af04246-5dcb-4e38-b8a1-4adaeb368127"/>
    <ds:schemaRef ds:uri="http://schemas.microsoft.com/sharepoint/v3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7023EFF-E063-4F06-9950-815AA54E668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278</TotalTime>
  <Pages>5</Pages>
  <Words>912</Words>
  <Characters>7389</Characters>
  <Application>Microsoft Office Word</Application>
  <DocSecurity>0</DocSecurity>
  <Lines>61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Sydämen aineenvaihdunnan PET-TT -kuvaus, sarkoidoosin arviointi oys kuv pot</dc:title>
  <dc:subject/>
  <dc:creator>Väänänen Minna</dc:creator>
  <cp:keywords/>
  <dc:description/>
  <cp:lastModifiedBy>Väänänen Minna</cp:lastModifiedBy>
  <cp:revision>9</cp:revision>
  <dcterms:created xsi:type="dcterms:W3CDTF">2024-01-18T09:25:00Z</dcterms:created>
  <dcterms:modified xsi:type="dcterms:W3CDTF">2024-10-14T09:10:00Z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1;#Pohjois-Pohjanmaan sairaanhoitopiiri|be8cbbf1-c5fa-44e0-8d6c-f88ba4a3bcc6</vt:lpwstr>
  </property>
  <property fmtid="{D5CDD505-2E9C-101B-9397-08002B2CF9AE}" pid="6" name="TemplateUrl">
    <vt:lpwstr/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3d5db16e-81fd-45af-95ff-e6665a22d84b</vt:lpwstr>
  </property>
  <property fmtid="{D5CDD505-2E9C-101B-9397-08002B2CF9AE}" pid="10" name="Erikoisala">
    <vt:lpwstr>528;#kliininen fysiologia ja isotooppilääketiede (PPSHP)|10be52ec-d72f-4414-83a0-e978b3b2251e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Kuvantamisen ohjeen tutkimusryhmät (sisältötyypin metatieto)">
    <vt:lpwstr>650;#Isotooppi|34089549-f79f-4d4d-844a-676cbbb5d2e1</vt:lpwstr>
  </property>
  <property fmtid="{D5CDD505-2E9C-101B-9397-08002B2CF9AE}" pid="14" name="Toiminnanohjauskäsikirja">
    <vt:lpwstr>43;#5.3.1.2 potilasohjeiden hallinta|635488d5-3c78-4315-a204-20ebdac0c904</vt:lpwstr>
  </property>
  <property fmtid="{D5CDD505-2E9C-101B-9397-08002B2CF9AE}" pid="15" name="Organisaatiotieto">
    <vt:lpwstr>530;#F-röntgen|7a8b252b-5427-4881-bb54-12bb230821fb</vt:lpwstr>
  </property>
  <property fmtid="{D5CDD505-2E9C-101B-9397-08002B2CF9AE}" pid="16" name="Toimenpidekoodit">
    <vt:lpwstr>1168;#FM1JR Sydämen aineenvaihdunnan laaja PET-tietokonetomografiatutkimus|dce4e3a8-019a-451d-8d2f-6d4337d45bf2</vt:lpwstr>
  </property>
  <property fmtid="{D5CDD505-2E9C-101B-9397-08002B2CF9AE}" pid="17" name="Kohde- / työntekijäryhmä">
    <vt:lpwstr>2;#Kaikki henkilöt|31fa67c4-be81-468b-a947-7b6ec584393e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196100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