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2D75" w14:textId="77777777" w:rsidR="00FD258B" w:rsidRDefault="004E527D" w:rsidP="00FA5B96">
      <w:pPr>
        <w:pStyle w:val="Potsikko"/>
      </w:pPr>
      <w:r w:rsidRPr="00331431">
        <w:t>Kuo</w:t>
      </w:r>
      <w:r>
        <w:t>leman jälkeiset toimenpiteet</w:t>
      </w:r>
    </w:p>
    <w:p w14:paraId="61B89042" w14:textId="77777777" w:rsidR="00331431" w:rsidRDefault="00FD258B" w:rsidP="00925AF5">
      <w:pPr>
        <w:pStyle w:val="Potsikko"/>
        <w:rPr>
          <w:sz w:val="24"/>
        </w:rPr>
      </w:pPr>
      <w:r w:rsidRPr="004E527D">
        <w:rPr>
          <w:sz w:val="24"/>
        </w:rPr>
        <w:t>-</w:t>
      </w:r>
      <w:r w:rsidR="00331431" w:rsidRPr="004E527D">
        <w:rPr>
          <w:sz w:val="24"/>
        </w:rPr>
        <w:t>käytännön ohjeita</w:t>
      </w:r>
    </w:p>
    <w:p w14:paraId="00831B02" w14:textId="77777777" w:rsidR="00925AF5" w:rsidRPr="00925AF5" w:rsidRDefault="00925AF5" w:rsidP="00925AF5"/>
    <w:p w14:paraId="40AFC5D6" w14:textId="77777777" w:rsidR="00331431" w:rsidRPr="009A312F" w:rsidRDefault="00116738" w:rsidP="00FD258B">
      <w:pPr>
        <w:pStyle w:val="Sis23"/>
      </w:pPr>
      <w:r w:rsidRPr="009A312F">
        <w:t>Kuoleman äärellä olemme</w:t>
      </w:r>
      <w:r w:rsidR="00331431" w:rsidRPr="009A312F">
        <w:t xml:space="preserve"> tekemisissä </w:t>
      </w:r>
      <w:r w:rsidRPr="009A312F">
        <w:t>ainutkertaisten asioiden kanssa.</w:t>
      </w:r>
      <w:r w:rsidR="00331431" w:rsidRPr="009A312F">
        <w:t xml:space="preserve"> </w:t>
      </w:r>
      <w:r w:rsidRPr="009A312F">
        <w:t>Tilanne vaatii</w:t>
      </w:r>
      <w:r w:rsidR="00331431" w:rsidRPr="009A312F">
        <w:t xml:space="preserve"> </w:t>
      </w:r>
      <w:r w:rsidR="004F409A">
        <w:t xml:space="preserve">työntekijöiltä </w:t>
      </w:r>
      <w:r w:rsidR="00331431" w:rsidRPr="009A312F">
        <w:t>myötäelämistä ja laajaa ammatillista osaamista. Kuolevaa</w:t>
      </w:r>
      <w:r w:rsidR="009413F1">
        <w:t xml:space="preserve"> potilasta hoidetaan </w:t>
      </w:r>
      <w:r w:rsidR="00331431" w:rsidRPr="004F409A">
        <w:t>hänen ihmisarvoaan ja itsemääräämisoikeuttaan kunnioit</w:t>
      </w:r>
      <w:r w:rsidR="009413F1" w:rsidRPr="004F409A">
        <w:t>taen</w:t>
      </w:r>
      <w:r w:rsidR="00331431" w:rsidRPr="004F409A">
        <w:t>.</w:t>
      </w:r>
      <w:r w:rsidR="00331431" w:rsidRPr="009A312F">
        <w:t xml:space="preserve"> Kuolevan ihmisen fyysisiin, psyykkisiin, hengellisiin ja sosiaalisiin tarpeisiin vastataan ja häntä</w:t>
      </w:r>
      <w:r w:rsidRPr="009A312F">
        <w:t xml:space="preserve"> ja hänen läheisiään</w:t>
      </w:r>
      <w:r w:rsidR="00331431" w:rsidRPr="009A312F">
        <w:t xml:space="preserve"> tuetaan elämän viimeisinä hetkinä. </w:t>
      </w:r>
    </w:p>
    <w:p w14:paraId="32457FBB" w14:textId="77777777" w:rsidR="00331431" w:rsidRPr="009A312F" w:rsidRDefault="00331431" w:rsidP="00FD258B">
      <w:pPr>
        <w:pStyle w:val="Sis23"/>
      </w:pPr>
    </w:p>
    <w:p w14:paraId="2F41F7D6" w14:textId="77777777" w:rsidR="00331431" w:rsidRPr="00FD258B" w:rsidRDefault="00331431" w:rsidP="00FD258B">
      <w:pPr>
        <w:pStyle w:val="Sis23"/>
      </w:pPr>
      <w:r w:rsidRPr="00FD258B">
        <w:t xml:space="preserve">Valtakunnallinen terveydenhuollon eettinen toimikunta on määritellyt kuolevan </w:t>
      </w:r>
      <w:r w:rsidR="005D43C4">
        <w:t>potilaan hyvän hoidon toteutta</w:t>
      </w:r>
      <w:r w:rsidRPr="00FD258B">
        <w:t xml:space="preserve">miseen toimenpide-ehdotuksia julkaisuissaan </w:t>
      </w:r>
      <w:hyperlink r:id="rId12" w:history="1">
        <w:r w:rsidRPr="004F409A">
          <w:rPr>
            <w:rStyle w:val="Hyperlinkki"/>
          </w:rPr>
          <w:t>Kuolemaan liittyvät</w:t>
        </w:r>
        <w:r w:rsidR="00E936F4">
          <w:rPr>
            <w:rStyle w:val="Hyperlinkki"/>
          </w:rPr>
          <w:t xml:space="preserve"> eettiset kysymykset terveyden</w:t>
        </w:r>
        <w:r w:rsidRPr="004F409A">
          <w:rPr>
            <w:rStyle w:val="Hyperlinkki"/>
          </w:rPr>
          <w:t>huollossa</w:t>
        </w:r>
      </w:hyperlink>
      <w:r w:rsidRPr="00FD258B">
        <w:t xml:space="preserve"> (Etene-julkaisuja 4) ja </w:t>
      </w:r>
      <w:hyperlink r:id="rId13" w:history="1">
        <w:r w:rsidRPr="00910AC4">
          <w:rPr>
            <w:rStyle w:val="Hyperlinkki"/>
            <w:color w:val="auto"/>
          </w:rPr>
          <w:t>Saattohoito</w:t>
        </w:r>
      </w:hyperlink>
      <w:r w:rsidRPr="00FD258B">
        <w:t xml:space="preserve"> (Etene-julkaisuja 8). </w:t>
      </w:r>
      <w:proofErr w:type="spellStart"/>
      <w:r w:rsidRPr="00FD258B">
        <w:t>Pohjois</w:t>
      </w:r>
      <w:proofErr w:type="spellEnd"/>
      <w:r w:rsidRPr="00FD258B">
        <w:t>-Pohjanmaan sairaanhoito</w:t>
      </w:r>
      <w:r w:rsidRPr="00FD258B">
        <w:softHyphen/>
        <w:t xml:space="preserve">piirissä kuolevan potilaan hoito on ohjeistettu hoitoeettisen työryhmän </w:t>
      </w:r>
      <w:r w:rsidRPr="00196CEE">
        <w:t>saat</w:t>
      </w:r>
      <w:bookmarkStart w:id="0" w:name="_Hlt68765558"/>
      <w:r w:rsidRPr="00196CEE">
        <w:t>t</w:t>
      </w:r>
      <w:bookmarkEnd w:id="0"/>
      <w:r w:rsidRPr="00196CEE">
        <w:t>ohoito-ohjeistuksessa</w:t>
      </w:r>
      <w:r w:rsidRPr="00382ACC">
        <w:t>.</w:t>
      </w:r>
    </w:p>
    <w:p w14:paraId="10CD8A7C" w14:textId="77777777" w:rsidR="00331431" w:rsidRPr="00FD258B" w:rsidRDefault="00331431" w:rsidP="00FD258B">
      <w:pPr>
        <w:pStyle w:val="Sis23"/>
      </w:pPr>
    </w:p>
    <w:p w14:paraId="3846844C" w14:textId="77777777" w:rsidR="00FD258B" w:rsidRPr="00910AC4" w:rsidRDefault="00331431" w:rsidP="00FD258B">
      <w:pPr>
        <w:pStyle w:val="Sis23"/>
      </w:pPr>
      <w:r w:rsidRPr="00FD258B">
        <w:t xml:space="preserve">Tämä ohje sisältää potilaan kuolemaan liittyviä käytännön </w:t>
      </w:r>
      <w:r w:rsidRPr="00910AC4">
        <w:t>toimintaohjeita</w:t>
      </w:r>
      <w:r w:rsidR="009413F1" w:rsidRPr="00910AC4">
        <w:t xml:space="preserve"> ja </w:t>
      </w:r>
    </w:p>
    <w:p w14:paraId="044E3BDE" w14:textId="77777777" w:rsidR="009A312F" w:rsidRDefault="009413F1" w:rsidP="009A312F">
      <w:pPr>
        <w:pStyle w:val="Sis23"/>
      </w:pPr>
      <w:r w:rsidRPr="00910AC4">
        <w:t xml:space="preserve">sen </w:t>
      </w:r>
      <w:r w:rsidR="00331431" w:rsidRPr="00910AC4">
        <w:t>tarkoituksena on tukea ja ohjata henkilökuntaa potilaan kuoleman j</w:t>
      </w:r>
      <w:r w:rsidR="00331431" w:rsidRPr="00FD258B">
        <w:t>älkeisissä toimenpiteissä</w:t>
      </w:r>
      <w:r w:rsidR="008D625D" w:rsidRPr="00FD258B">
        <w:t>.</w:t>
      </w:r>
      <w:r w:rsidR="009A312F">
        <w:rPr>
          <w:color w:val="9BBB59" w:themeColor="accent3"/>
        </w:rPr>
        <w:t xml:space="preserve"> </w:t>
      </w:r>
      <w:r w:rsidR="009A312F">
        <w:t xml:space="preserve">Kullakin </w:t>
      </w:r>
      <w:r w:rsidR="00910AC4">
        <w:t>hoito</w:t>
      </w:r>
      <w:r w:rsidR="009A312F">
        <w:t xml:space="preserve">yksiköllä on mahdollisuus laatia tarvitsemansa </w:t>
      </w:r>
      <w:r w:rsidR="00EF241D">
        <w:t>tätä ohjetta täyden</w:t>
      </w:r>
      <w:r w:rsidR="00910AC4">
        <w:t>täviä</w:t>
      </w:r>
      <w:r>
        <w:t xml:space="preserve"> </w:t>
      </w:r>
      <w:r w:rsidR="00910AC4">
        <w:t xml:space="preserve">muistilistoja </w:t>
      </w:r>
      <w:r w:rsidR="00EF241D">
        <w:t>käytännön toimiin.</w:t>
      </w:r>
    </w:p>
    <w:p w14:paraId="485B6879" w14:textId="77777777" w:rsidR="00773738" w:rsidRDefault="00773738" w:rsidP="009A312F">
      <w:pPr>
        <w:pStyle w:val="Sis23"/>
        <w:rPr>
          <w:color w:val="9BBB59" w:themeColor="accent3"/>
        </w:rPr>
      </w:pPr>
    </w:p>
    <w:p w14:paraId="728E9707" w14:textId="77777777" w:rsidR="00331431" w:rsidRDefault="00B7131F" w:rsidP="009C508F">
      <w:pPr>
        <w:pStyle w:val="Sis23"/>
      </w:pPr>
      <w:r>
        <w:rPr>
          <w:noProof/>
        </w:rPr>
        <mc:AlternateContent>
          <mc:Choice Requires="wps">
            <w:drawing>
              <wp:anchor distT="0" distB="0" distL="114300" distR="114300" simplePos="0" relativeHeight="251664896" behindDoc="0" locked="0" layoutInCell="1" allowOverlap="1" wp14:anchorId="73359C9B" wp14:editId="478F6A05">
                <wp:simplePos x="0" y="0"/>
                <wp:positionH relativeFrom="margin">
                  <wp:posOffset>862330</wp:posOffset>
                </wp:positionH>
                <wp:positionV relativeFrom="paragraph">
                  <wp:posOffset>203835</wp:posOffset>
                </wp:positionV>
                <wp:extent cx="5494020" cy="2316480"/>
                <wp:effectExtent l="0" t="0" r="11430" b="26670"/>
                <wp:wrapTopAndBottom/>
                <wp:docPr id="2" name="Tekstiruutu 2"/>
                <wp:cNvGraphicFramePr/>
                <a:graphic xmlns:a="http://schemas.openxmlformats.org/drawingml/2006/main">
                  <a:graphicData uri="http://schemas.microsoft.com/office/word/2010/wordprocessingShape">
                    <wps:wsp>
                      <wps:cNvSpPr txBox="1"/>
                      <wps:spPr>
                        <a:xfrm>
                          <a:off x="0" y="0"/>
                          <a:ext cx="5494020" cy="23164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F49D337" w14:textId="77777777" w:rsidR="00B7131F" w:rsidRPr="00A5579C" w:rsidRDefault="00B7131F" w:rsidP="00B7131F">
                            <w:pPr>
                              <w:rPr>
                                <w:sz w:val="20"/>
                                <w:szCs w:val="20"/>
                              </w:rPr>
                            </w:pPr>
                          </w:p>
                          <w:p w14:paraId="701DFF83" w14:textId="77777777" w:rsidR="00293A9E" w:rsidRPr="00293A9E" w:rsidRDefault="00293A9E" w:rsidP="00293A9E">
                            <w:pPr>
                              <w:pStyle w:val="Luettelokappale"/>
                              <w:numPr>
                                <w:ilvl w:val="0"/>
                                <w:numId w:val="25"/>
                              </w:numPr>
                              <w:rPr>
                                <w:color w:val="FF0000"/>
                              </w:rPr>
                            </w:pPr>
                            <w:r w:rsidRPr="00293A9E">
                              <w:rPr>
                                <w:color w:val="FF0000"/>
                              </w:rPr>
                              <w:t>Vainajan näyttö omaisille on yleensä mahdollista vainajan noudon yhteydessä hautaustoimiston henkilökunnan avustuksella.</w:t>
                            </w:r>
                          </w:p>
                          <w:p w14:paraId="775D913C" w14:textId="49E04684" w:rsidR="00293A9E" w:rsidRPr="00293A9E" w:rsidRDefault="00293A9E" w:rsidP="00293A9E">
                            <w:pPr>
                              <w:pStyle w:val="Luettelokappale"/>
                              <w:numPr>
                                <w:ilvl w:val="0"/>
                                <w:numId w:val="25"/>
                              </w:numPr>
                              <w:rPr>
                                <w:color w:val="FF0000"/>
                              </w:rPr>
                            </w:pPr>
                            <w:r w:rsidRPr="00293A9E">
                              <w:rPr>
                                <w:color w:val="FF0000"/>
                              </w:rPr>
                              <w:t>Vainajan luovutusaika on arkisin kello 13.00-15.00. Poikkeavista ajoista on ehdottomasti sovittava erikseen.</w:t>
                            </w:r>
                          </w:p>
                          <w:p w14:paraId="774A12FE" w14:textId="79DB912E" w:rsidR="00B7131F" w:rsidRPr="00A5579C" w:rsidRDefault="00B7131F" w:rsidP="00293A9E">
                            <w:pPr>
                              <w:pStyle w:val="Luettelokappale"/>
                              <w:numPr>
                                <w:ilvl w:val="0"/>
                                <w:numId w:val="25"/>
                              </w:numPr>
                            </w:pPr>
                            <w:r w:rsidRPr="00A5579C">
                              <w:rPr>
                                <w:sz w:val="20"/>
                                <w:szCs w:val="20"/>
                              </w:rPr>
                              <w:t>Hygieniasyistä todennettua/epäiltyä</w:t>
                            </w:r>
                            <w:r w:rsidR="00293A9E">
                              <w:rPr>
                                <w:sz w:val="20"/>
                                <w:szCs w:val="20"/>
                              </w:rPr>
                              <w:t xml:space="preserve"> </w:t>
                            </w:r>
                            <w:r w:rsidR="00293A9E" w:rsidRPr="00293A9E">
                              <w:rPr>
                                <w:b/>
                                <w:color w:val="FF0000"/>
                                <w:sz w:val="20"/>
                                <w:szCs w:val="20"/>
                              </w:rPr>
                              <w:t>tartuntavaarallista</w:t>
                            </w:r>
                            <w:r w:rsidRPr="00293A9E">
                              <w:rPr>
                                <w:color w:val="FF0000"/>
                                <w:sz w:val="20"/>
                                <w:szCs w:val="20"/>
                              </w:rPr>
                              <w:t xml:space="preserve"> </w:t>
                            </w:r>
                            <w:r w:rsidRPr="00A5579C">
                              <w:rPr>
                                <w:sz w:val="20"/>
                                <w:szCs w:val="20"/>
                              </w:rPr>
                              <w:t xml:space="preserve">vainajaa ei saa näyttää patologian osaston tiloissa, koska työntekijöiden ja omaisten turvallisuutta ei tässä tilanteessa voi varmistaa. </w:t>
                            </w:r>
                          </w:p>
                          <w:p w14:paraId="6FC78605" w14:textId="77777777" w:rsidR="00B7131F" w:rsidRPr="00A5579C" w:rsidRDefault="00B7131F" w:rsidP="00B7131F">
                            <w:pPr>
                              <w:pStyle w:val="Luettelokappale"/>
                              <w:numPr>
                                <w:ilvl w:val="0"/>
                                <w:numId w:val="25"/>
                              </w:numPr>
                            </w:pPr>
                            <w:r w:rsidRPr="00A5579C">
                              <w:rPr>
                                <w:sz w:val="20"/>
                                <w:szCs w:val="20"/>
                              </w:rPr>
                              <w:t>Vainajan lähettävän yksikön tulee poikkeuksetta pakata vainaja vainajapussiin, varmistua vainajan henkilöllisyydestä ja sijoittaa henkilötiedot pussin ulkopuolelle. Vainajapussia ei avata patologian osastolla.</w:t>
                            </w:r>
                            <w:r w:rsidR="00B603F2">
                              <w:rPr>
                                <w:sz w:val="20"/>
                                <w:szCs w:val="20"/>
                              </w:rPr>
                              <w:t xml:space="preserve"> </w:t>
                            </w:r>
                          </w:p>
                          <w:p w14:paraId="546D4F72" w14:textId="77777777" w:rsidR="00B7131F" w:rsidRPr="00B603F2" w:rsidRDefault="00B7131F" w:rsidP="00D1129C">
                            <w:pPr>
                              <w:pStyle w:val="Luettelokappale"/>
                              <w:numPr>
                                <w:ilvl w:val="0"/>
                                <w:numId w:val="25"/>
                              </w:numPr>
                            </w:pPr>
                            <w:r w:rsidRPr="00B7131F">
                              <w:rPr>
                                <w:sz w:val="20"/>
                                <w:szCs w:val="20"/>
                              </w:rPr>
                              <w:t>Osastojen vastuuhenkilöiden tulee huolehtia näiden muutosten informoinnista henkilökunnalleen. Omaisia tulee informoida uusista menettelytavoista.</w:t>
                            </w:r>
                          </w:p>
                          <w:p w14:paraId="008DBC55" w14:textId="77777777" w:rsidR="00C77526" w:rsidRDefault="00C77526" w:rsidP="00C77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59C9B" id="_x0000_t202" coordsize="21600,21600" o:spt="202" path="m,l,21600r21600,l21600,xe">
                <v:stroke joinstyle="miter"/>
                <v:path gradientshapeok="t" o:connecttype="rect"/>
              </v:shapetype>
              <v:shape id="Tekstiruutu 2" o:spid="_x0000_s1026" type="#_x0000_t202" style="position:absolute;left:0;text-align:left;margin-left:67.9pt;margin-top:16.05pt;width:432.6pt;height:182.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" fillcolor="white [3201]" strokecolor="#c0504d [3205]" strokeweight="2pt">
                <v:textbox>
                  <w:txbxContent>
                    <w:p w14:paraId="7F49D337" w14:textId="77777777" w:rsidR="00B7131F" w:rsidRPr="00A5579C" w:rsidRDefault="00B7131F" w:rsidP="00B7131F">
                      <w:pPr>
                        <w:rPr>
                          <w:sz w:val="20"/>
                          <w:szCs w:val="20"/>
                        </w:rPr>
                      </w:pPr>
                    </w:p>
                    <w:p w14:paraId="701DFF83" w14:textId="77777777" w:rsidR="00293A9E" w:rsidRPr="00293A9E" w:rsidRDefault="00293A9E" w:rsidP="00293A9E">
                      <w:pPr>
                        <w:pStyle w:val="Luettelokappale"/>
                        <w:numPr>
                          <w:ilvl w:val="0"/>
                          <w:numId w:val="25"/>
                        </w:numPr>
                        <w:rPr>
                          <w:color w:val="FF0000"/>
                        </w:rPr>
                      </w:pPr>
                      <w:r w:rsidRPr="00293A9E">
                        <w:rPr>
                          <w:color w:val="FF0000"/>
                        </w:rPr>
                        <w:t>Vainajan näyttö omaisille on yleensä mahdollista vainajan noudon yhteydessä hautaustoimiston henkilökunnan avustuksella.</w:t>
                      </w:r>
                    </w:p>
                    <w:p w14:paraId="775D913C" w14:textId="49E04684" w:rsidR="00293A9E" w:rsidRPr="00293A9E" w:rsidRDefault="00293A9E" w:rsidP="00293A9E">
                      <w:pPr>
                        <w:pStyle w:val="Luettelokappale"/>
                        <w:numPr>
                          <w:ilvl w:val="0"/>
                          <w:numId w:val="25"/>
                        </w:numPr>
                        <w:rPr>
                          <w:color w:val="FF0000"/>
                        </w:rPr>
                      </w:pPr>
                      <w:r w:rsidRPr="00293A9E">
                        <w:rPr>
                          <w:color w:val="FF0000"/>
                        </w:rPr>
                        <w:t>Vainajan luovutusaika on arkisin kello 13.00-15.00. Poikkeavista ajoista on ehdottomasti sovittava erikseen.</w:t>
                      </w:r>
                    </w:p>
                    <w:p w14:paraId="774A12FE" w14:textId="79DB912E" w:rsidR="00B7131F" w:rsidRPr="00A5579C" w:rsidRDefault="00B7131F" w:rsidP="00293A9E">
                      <w:pPr>
                        <w:pStyle w:val="Luettelokappale"/>
                        <w:numPr>
                          <w:ilvl w:val="0"/>
                          <w:numId w:val="25"/>
                        </w:numPr>
                      </w:pPr>
                      <w:r w:rsidRPr="00A5579C">
                        <w:rPr>
                          <w:sz w:val="20"/>
                          <w:szCs w:val="20"/>
                        </w:rPr>
                        <w:t>Hygieniasyistä todennettua/epäiltyä</w:t>
                      </w:r>
                      <w:r w:rsidR="00293A9E">
                        <w:rPr>
                          <w:sz w:val="20"/>
                          <w:szCs w:val="20"/>
                        </w:rPr>
                        <w:t xml:space="preserve"> </w:t>
                      </w:r>
                      <w:r w:rsidR="00293A9E" w:rsidRPr="00293A9E">
                        <w:rPr>
                          <w:b/>
                          <w:color w:val="FF0000"/>
                          <w:sz w:val="20"/>
                          <w:szCs w:val="20"/>
                        </w:rPr>
                        <w:t>tartuntavaarallista</w:t>
                      </w:r>
                      <w:r w:rsidRPr="00293A9E">
                        <w:rPr>
                          <w:color w:val="FF0000"/>
                          <w:sz w:val="20"/>
                          <w:szCs w:val="20"/>
                        </w:rPr>
                        <w:t xml:space="preserve"> </w:t>
                      </w:r>
                      <w:r w:rsidRPr="00A5579C">
                        <w:rPr>
                          <w:sz w:val="20"/>
                          <w:szCs w:val="20"/>
                        </w:rPr>
                        <w:t xml:space="preserve">vainajaa ei saa näyttää patologian osaston tiloissa, koska työntekijöiden ja omaisten turvallisuutta ei tässä tilanteessa voi varmistaa. </w:t>
                      </w:r>
                    </w:p>
                    <w:p w14:paraId="6FC78605" w14:textId="77777777" w:rsidR="00B7131F" w:rsidRPr="00A5579C" w:rsidRDefault="00B7131F" w:rsidP="00B7131F">
                      <w:pPr>
                        <w:pStyle w:val="Luettelokappale"/>
                        <w:numPr>
                          <w:ilvl w:val="0"/>
                          <w:numId w:val="25"/>
                        </w:numPr>
                      </w:pPr>
                      <w:r w:rsidRPr="00A5579C">
                        <w:rPr>
                          <w:sz w:val="20"/>
                          <w:szCs w:val="20"/>
                        </w:rPr>
                        <w:t>Vainajan lähettävän yksikön tulee poikkeuksetta pakata vainaja vainajapussiin, varmistua vainajan henkilöllisyydestä ja sijoittaa henkilötiedot pussin ulkopuolelle. Vainajapussia ei avata patologian osastolla.</w:t>
                      </w:r>
                      <w:r w:rsidR="00B603F2">
                        <w:rPr>
                          <w:sz w:val="20"/>
                          <w:szCs w:val="20"/>
                        </w:rPr>
                        <w:t xml:space="preserve"> </w:t>
                      </w:r>
                    </w:p>
                    <w:p w14:paraId="546D4F72" w14:textId="77777777" w:rsidR="00B7131F" w:rsidRPr="00B603F2" w:rsidRDefault="00B7131F" w:rsidP="00D1129C">
                      <w:pPr>
                        <w:pStyle w:val="Luettelokappale"/>
                        <w:numPr>
                          <w:ilvl w:val="0"/>
                          <w:numId w:val="25"/>
                        </w:numPr>
                      </w:pPr>
                      <w:r w:rsidRPr="00B7131F">
                        <w:rPr>
                          <w:sz w:val="20"/>
                          <w:szCs w:val="20"/>
                        </w:rPr>
                        <w:t>Osastojen vastuuhenkilöiden tulee huolehtia näiden muutosten informoinnista henkilökunnalleen. Omaisia tulee informoida uusista menettelytavoista.</w:t>
                      </w:r>
                    </w:p>
                    <w:p w14:paraId="008DBC55" w14:textId="77777777" w:rsidR="00C77526" w:rsidRDefault="00C77526" w:rsidP="00C77526"/>
                  </w:txbxContent>
                </v:textbox>
                <w10:wrap type="topAndBottom" anchorx="margin"/>
              </v:shape>
            </w:pict>
          </mc:Fallback>
        </mc:AlternateContent>
      </w:r>
    </w:p>
    <w:p w14:paraId="7FE923E4" w14:textId="77777777" w:rsidR="00B7131F" w:rsidRPr="00331431" w:rsidRDefault="00B7131F" w:rsidP="009C508F">
      <w:pPr>
        <w:pStyle w:val="Sis23"/>
      </w:pPr>
    </w:p>
    <w:p w14:paraId="2E12D55E" w14:textId="77777777" w:rsidR="00FD258B" w:rsidRPr="00FD258B" w:rsidRDefault="001B3F4F" w:rsidP="009C508F">
      <w:pPr>
        <w:pStyle w:val="Otsikko2"/>
      </w:pPr>
      <w:bookmarkStart w:id="1" w:name="_Toc58645108"/>
      <w:r>
        <w:br/>
      </w:r>
      <w:r w:rsidR="00331431" w:rsidRPr="00331431">
        <w:t xml:space="preserve">Kuoleman </w:t>
      </w:r>
      <w:proofErr w:type="gramStart"/>
      <w:r w:rsidR="00331431" w:rsidRPr="00331431">
        <w:t xml:space="preserve">toteaminen </w:t>
      </w:r>
      <w:bookmarkEnd w:id="1"/>
      <w:r w:rsidR="00EF241D">
        <w:t xml:space="preserve"> ja</w:t>
      </w:r>
      <w:proofErr w:type="gramEnd"/>
      <w:r w:rsidR="00EF241D">
        <w:t xml:space="preserve"> ilmoittaminen läheisille</w:t>
      </w:r>
    </w:p>
    <w:p w14:paraId="23905496" w14:textId="77777777" w:rsidR="00331431" w:rsidRPr="00116738" w:rsidRDefault="00331431" w:rsidP="00FD258B">
      <w:pPr>
        <w:pStyle w:val="Sis23"/>
        <w:rPr>
          <w:b/>
        </w:rPr>
      </w:pPr>
      <w:r w:rsidRPr="00FD258B">
        <w:t>Poti</w:t>
      </w:r>
      <w:r w:rsidR="00EF241D">
        <w:t xml:space="preserve">laan kuoleman tapahduttua </w:t>
      </w:r>
      <w:r w:rsidRPr="00FD258B">
        <w:t>ilmoitetaan viipymättä lääkärille ja hoitaja kirjaa kuole</w:t>
      </w:r>
      <w:r w:rsidR="00EF241D">
        <w:t xml:space="preserve">maa edeltäneen potilaan voinnin </w:t>
      </w:r>
      <w:r w:rsidRPr="00FD258B">
        <w:t>hoitosuunnitelmaan. Lääkäri käy potilaan luona totea</w:t>
      </w:r>
      <w:r w:rsidRPr="00FD258B">
        <w:softHyphen/>
        <w:t>mas</w:t>
      </w:r>
      <w:r w:rsidRPr="00FD258B">
        <w:softHyphen/>
        <w:t>sa kuolem</w:t>
      </w:r>
      <w:r w:rsidR="00EF241D">
        <w:t>an ja kirjaa potilastietoihin</w:t>
      </w:r>
      <w:r w:rsidRPr="00FD258B">
        <w:t xml:space="preserve"> </w:t>
      </w:r>
      <w:r w:rsidRPr="00116738">
        <w:rPr>
          <w:b/>
        </w:rPr>
        <w:t xml:space="preserve">kuoleman toteamisen ajankohdan ja kuolinajan. </w:t>
      </w:r>
    </w:p>
    <w:p w14:paraId="7309C55F" w14:textId="77777777" w:rsidR="00331431" w:rsidRPr="00FD258B" w:rsidRDefault="00331431" w:rsidP="00FD258B">
      <w:pPr>
        <w:pStyle w:val="Sis23"/>
      </w:pPr>
    </w:p>
    <w:p w14:paraId="58E5C745" w14:textId="77777777" w:rsidR="000E2CC9" w:rsidRPr="00FD258B" w:rsidRDefault="00331431" w:rsidP="00EF241D">
      <w:pPr>
        <w:pStyle w:val="Sis23"/>
      </w:pPr>
      <w:r w:rsidRPr="00FD258B">
        <w:t>Potilaan kuolemasta ilmoitetaan mahdol</w:t>
      </w:r>
      <w:r w:rsidR="00EF241D">
        <w:t>lisimman pian lähiomaiselle/</w:t>
      </w:r>
      <w:r w:rsidRPr="00FD258B">
        <w:t>yhteyshenkilölle, elleivät he ole läsnä kuolinhetkellä.</w:t>
      </w:r>
      <w:r w:rsidR="000E2CC9" w:rsidRPr="00FD258B">
        <w:t xml:space="preserve"> </w:t>
      </w:r>
      <w:r w:rsidR="00EF241D">
        <w:t>J</w:t>
      </w:r>
      <w:r w:rsidR="00EF241D" w:rsidRPr="00FD258B">
        <w:t xml:space="preserve">o saattohoitovaiheessa </w:t>
      </w:r>
      <w:r w:rsidR="00EF241D">
        <w:t xml:space="preserve">on </w:t>
      </w:r>
      <w:r w:rsidR="000E2CC9" w:rsidRPr="00FD258B">
        <w:t>omaisten kanssa</w:t>
      </w:r>
      <w:r w:rsidR="00EF241D">
        <w:t xml:space="preserve"> hyvä sopia</w:t>
      </w:r>
      <w:r w:rsidR="00EF241D" w:rsidRPr="009413F1">
        <w:rPr>
          <w:strike/>
        </w:rPr>
        <w:t xml:space="preserve"> </w:t>
      </w:r>
      <w:r w:rsidR="00EF241D">
        <w:t>kuoleman ilmoittamismenettely.</w:t>
      </w:r>
      <w:r w:rsidR="00910AC4">
        <w:t xml:space="preserve"> </w:t>
      </w:r>
      <w:r w:rsidR="000E2CC9" w:rsidRPr="00FD258B">
        <w:t xml:space="preserve">Omaisten </w:t>
      </w:r>
      <w:r w:rsidR="000E2CC9" w:rsidRPr="00910AC4">
        <w:t>toivomu</w:t>
      </w:r>
      <w:r w:rsidR="009413F1" w:rsidRPr="00910AC4">
        <w:t>kset</w:t>
      </w:r>
      <w:r w:rsidR="000E2CC9" w:rsidRPr="00FD258B">
        <w:t xml:space="preserve"> kirjataan </w:t>
      </w:r>
      <w:bookmarkStart w:id="2" w:name="_GoBack"/>
      <w:bookmarkEnd w:id="2"/>
      <w:r w:rsidR="000E2CC9" w:rsidRPr="00FD258B">
        <w:t xml:space="preserve">hoitosuunnitelmaan. </w:t>
      </w:r>
      <w:r w:rsidR="00E54B92">
        <w:t xml:space="preserve">Kuolemasta omaisille ilmoitettaessa otetaan osaa omaisen </w:t>
      </w:r>
      <w:proofErr w:type="gramStart"/>
      <w:r w:rsidR="00E54B92">
        <w:t>suruun  ja</w:t>
      </w:r>
      <w:proofErr w:type="gramEnd"/>
      <w:r w:rsidR="00E54B92">
        <w:t xml:space="preserve"> </w:t>
      </w:r>
      <w:r w:rsidR="000E2CC9" w:rsidRPr="00FD258B">
        <w:t>arvioida</w:t>
      </w:r>
      <w:r w:rsidR="00E54B92">
        <w:t xml:space="preserve">an </w:t>
      </w:r>
      <w:r w:rsidR="000E2CC9" w:rsidRPr="00FD258B">
        <w:t>mahdolli</w:t>
      </w:r>
      <w:r w:rsidR="00E54B92">
        <w:t xml:space="preserve">nen </w:t>
      </w:r>
      <w:r w:rsidR="000E2CC9" w:rsidRPr="00FD258B">
        <w:t xml:space="preserve">kriisiavun tai tukihenkilön tarve. Kriisiapua saa kaupunkien ja kuntien järjestämänä, seurakunnista sekä järjestöistä (esim. </w:t>
      </w:r>
      <w:r w:rsidR="00564039" w:rsidRPr="00FD258B">
        <w:t>SPR) henkilökohtaisina</w:t>
      </w:r>
      <w:r w:rsidR="000E2CC9" w:rsidRPr="00FD258B">
        <w:t xml:space="preserve"> yhteydenottoina ja käynteinä tai netin ja puhelimen välityksellä. </w:t>
      </w:r>
    </w:p>
    <w:p w14:paraId="021A825A" w14:textId="77777777" w:rsidR="000E2CC9" w:rsidRPr="00FD258B" w:rsidRDefault="000E2CC9" w:rsidP="00FD258B">
      <w:pPr>
        <w:pStyle w:val="Sis23"/>
      </w:pPr>
    </w:p>
    <w:p w14:paraId="4E0779D5" w14:textId="77777777" w:rsidR="000E2CC9" w:rsidRPr="00FD258B" w:rsidRDefault="000E2CC9" w:rsidP="00FD258B">
      <w:pPr>
        <w:pStyle w:val="Sis23"/>
      </w:pPr>
      <w:r w:rsidRPr="00FD258B">
        <w:lastRenderedPageBreak/>
        <w:t>Mikäli potila</w:t>
      </w:r>
      <w:r w:rsidR="00AB5909" w:rsidRPr="00FD258B">
        <w:t>an yhteyshenkilönä on maistraatin määräämä</w:t>
      </w:r>
      <w:r w:rsidRPr="00FD258B">
        <w:t xml:space="preserve"> edunvalvoja, hänelle kuolemasta ilmoitetaan ensimm</w:t>
      </w:r>
      <w:r w:rsidR="000C35FF" w:rsidRPr="00FD258B">
        <w:t>äisenä arkipäivänä virka-aikana.</w:t>
      </w:r>
      <w:r w:rsidRPr="00FD258B">
        <w:t xml:space="preserve"> Mikäli potilaalla ei ole omaisia eikä edunvalvojaa, kuolemasta ilmoitetaan </w:t>
      </w:r>
      <w:r w:rsidR="00ED52A3" w:rsidRPr="00FD258B">
        <w:t>poliisille</w:t>
      </w:r>
      <w:r w:rsidRPr="00FD258B">
        <w:t xml:space="preserve">.  </w:t>
      </w:r>
    </w:p>
    <w:p w14:paraId="0FD9B0A2" w14:textId="77777777" w:rsidR="000E2CC9" w:rsidRPr="00FD258B" w:rsidRDefault="000E2CC9" w:rsidP="00FD258B">
      <w:pPr>
        <w:pStyle w:val="Sis23"/>
      </w:pPr>
    </w:p>
    <w:p w14:paraId="2D59EF93" w14:textId="77777777" w:rsidR="000E2CC9" w:rsidRPr="00FD258B" w:rsidRDefault="000E2CC9" w:rsidP="00FD258B">
      <w:pPr>
        <w:pStyle w:val="Sis23"/>
      </w:pPr>
      <w:r w:rsidRPr="00FD258B">
        <w:t xml:space="preserve">Jos potilas kuolee leikkaussalissa tai heräämössä, anestesialääkäri ilmoittaa asiasta </w:t>
      </w:r>
    </w:p>
    <w:p w14:paraId="6E48A122" w14:textId="77777777" w:rsidR="00FD258B" w:rsidRPr="00E54B92" w:rsidRDefault="000E2CC9" w:rsidP="00E54B92">
      <w:pPr>
        <w:pStyle w:val="Sis23"/>
      </w:pPr>
      <w:r w:rsidRPr="00FD258B">
        <w:t>omaisille. Toimenpideyksiköissä tapahtuneesta kuolemasta</w:t>
      </w:r>
      <w:r w:rsidR="00E54B92">
        <w:t xml:space="preserve"> omaisille ilmoittaa</w:t>
      </w:r>
      <w:r w:rsidRPr="00FD258B">
        <w:t xml:space="preserve"> hoitava lääkäri</w:t>
      </w:r>
      <w:r w:rsidR="00E54B92">
        <w:t xml:space="preserve">. </w:t>
      </w:r>
      <w:r w:rsidR="00564039" w:rsidRPr="00FD258B">
        <w:t>Edellä mainituista</w:t>
      </w:r>
      <w:r w:rsidRPr="00FD258B">
        <w:t xml:space="preserve"> paikoista </w:t>
      </w:r>
      <w:r w:rsidRPr="009413F1">
        <w:rPr>
          <w:b/>
        </w:rPr>
        <w:t>vainaja siirretään laitettavaksi siihen</w:t>
      </w:r>
      <w:r w:rsidR="00AB6DF5" w:rsidRPr="009413F1">
        <w:rPr>
          <w:b/>
        </w:rPr>
        <w:t xml:space="preserve"> yksikköön, mis</w:t>
      </w:r>
      <w:r w:rsidR="00E54B92" w:rsidRPr="009413F1">
        <w:rPr>
          <w:b/>
        </w:rPr>
        <w:t xml:space="preserve">sä hän on </w:t>
      </w:r>
      <w:proofErr w:type="gramStart"/>
      <w:r w:rsidR="00E54B92" w:rsidRPr="009413F1">
        <w:rPr>
          <w:b/>
        </w:rPr>
        <w:t>potilastietojärjestelmän  mukaan</w:t>
      </w:r>
      <w:proofErr w:type="gramEnd"/>
      <w:r w:rsidR="00E54B92" w:rsidRPr="009413F1">
        <w:rPr>
          <w:b/>
        </w:rPr>
        <w:t xml:space="preserve"> </w:t>
      </w:r>
      <w:r w:rsidR="00AB6DF5" w:rsidRPr="009413F1">
        <w:rPr>
          <w:b/>
        </w:rPr>
        <w:t>sijoitettuna</w:t>
      </w:r>
      <w:r w:rsidR="00AB6DF5" w:rsidRPr="00E329F7">
        <w:t>.</w:t>
      </w:r>
      <w:r w:rsidR="00331431" w:rsidRPr="00E329F7">
        <w:t xml:space="preserve"> Puhelimella </w:t>
      </w:r>
      <w:r w:rsidR="00E54B92">
        <w:t xml:space="preserve">yksikköön </w:t>
      </w:r>
      <w:r w:rsidR="00331431" w:rsidRPr="00E329F7">
        <w:t xml:space="preserve">ilmoitettaessa sanotaan väärinkäsityksen välttämiseksi selvästi, että potilas on kuollut. </w:t>
      </w:r>
      <w:r w:rsidR="0047642B" w:rsidRPr="00E329F7">
        <w:t xml:space="preserve">Mikäli omaiset eivät ole potilaan kuollessa paikalla, heille kerrotaan potilaan viimeisistä hetkistä. He haluavat usein tietää kuolinhetken, oliko potilas tajuissaan, oliko hänellä kipuja, oliko hoitaja potilaan vierellä kuolinhetkellä, mitä potilas puhui viimeksi sekä sen, millä tavalla kuolema tapahtui. </w:t>
      </w:r>
    </w:p>
    <w:p w14:paraId="735A812C" w14:textId="77777777" w:rsidR="00FD258B" w:rsidRDefault="00FD258B" w:rsidP="00FD258B">
      <w:pPr>
        <w:pStyle w:val="Sis23"/>
        <w:rPr>
          <w:color w:val="9BBB59" w:themeColor="accent3"/>
        </w:rPr>
      </w:pPr>
    </w:p>
    <w:p w14:paraId="721A5D82" w14:textId="77777777" w:rsidR="000657BB" w:rsidRPr="00E329F7" w:rsidRDefault="00331431" w:rsidP="009C31DD">
      <w:pPr>
        <w:pStyle w:val="Sis23"/>
      </w:pPr>
      <w:r w:rsidRPr="00331431">
        <w:t xml:space="preserve">Omaisille kerrotaan, että vainajaa </w:t>
      </w:r>
      <w:r w:rsidR="0047642B">
        <w:t xml:space="preserve">on mahdollisuus käydä </w:t>
      </w:r>
      <w:r w:rsidR="0047642B" w:rsidRPr="00E329F7">
        <w:t>hyvästelemässä</w:t>
      </w:r>
      <w:r w:rsidRPr="00E329F7">
        <w:t xml:space="preserve"> osast</w:t>
      </w:r>
      <w:r w:rsidR="0047642B" w:rsidRPr="00E329F7">
        <w:t>olla noin kahden tunnin ajan sekä</w:t>
      </w:r>
      <w:r w:rsidRPr="00E329F7">
        <w:t xml:space="preserve"> myöhemmin vainajan arkkuun laiton yhteydessä</w:t>
      </w:r>
      <w:r w:rsidR="009C31DD">
        <w:t xml:space="preserve">. </w:t>
      </w:r>
      <w:r w:rsidRPr="00E329F7">
        <w:t xml:space="preserve"> </w:t>
      </w:r>
      <w:r w:rsidR="009C31DD" w:rsidRPr="00E329F7">
        <w:t>Arkkuun laittamisen yhteyteen liittyvä toimin</w:t>
      </w:r>
      <w:r w:rsidR="009C31DD">
        <w:t>ta</w:t>
      </w:r>
      <w:r w:rsidR="009C31DD" w:rsidRPr="00E329F7">
        <w:t xml:space="preserve"> </w:t>
      </w:r>
      <w:r w:rsidR="009413F1">
        <w:t xml:space="preserve">(esim. vainajan </w:t>
      </w:r>
      <w:r w:rsidR="009413F1" w:rsidRPr="00E329F7">
        <w:t>pu</w:t>
      </w:r>
      <w:r w:rsidR="009413F1">
        <w:t xml:space="preserve">keminen) </w:t>
      </w:r>
      <w:r w:rsidR="009C31DD" w:rsidRPr="00E329F7">
        <w:t>sovitaan hautaustoimiston henkilökunnan kans</w:t>
      </w:r>
      <w:r w:rsidR="009C31DD">
        <w:t>sa.</w:t>
      </w:r>
      <w:r w:rsidR="000657BB" w:rsidRPr="00E329F7">
        <w:t xml:space="preserve"> </w:t>
      </w:r>
    </w:p>
    <w:p w14:paraId="78822D0C" w14:textId="77777777" w:rsidR="00331431" w:rsidRPr="00331431" w:rsidRDefault="00331431" w:rsidP="00FD258B">
      <w:pPr>
        <w:pStyle w:val="Sis23"/>
        <w:ind w:left="851" w:right="851"/>
      </w:pPr>
    </w:p>
    <w:p w14:paraId="35072A0F" w14:textId="77777777" w:rsidR="00331431" w:rsidRPr="00244AD2" w:rsidRDefault="00331431" w:rsidP="009C508F">
      <w:pPr>
        <w:pStyle w:val="Sis23"/>
        <w:rPr>
          <w:b/>
        </w:rPr>
      </w:pPr>
      <w:r w:rsidRPr="00FD258B">
        <w:t xml:space="preserve">Omaisten kanssa keskustellaan kuolemaan liittyvistä </w:t>
      </w:r>
      <w:r w:rsidR="009C31DD">
        <w:t>jatko</w:t>
      </w:r>
      <w:r w:rsidRPr="00FD258B">
        <w:t>toimenpiteistä joko puhelimes</w:t>
      </w:r>
      <w:r w:rsidR="009C31DD">
        <w:t>sa tai heidän olle</w:t>
      </w:r>
      <w:r w:rsidR="005D43C4">
        <w:t>s</w:t>
      </w:r>
      <w:r w:rsidRPr="00FD258B">
        <w:t xml:space="preserve">saan osastolla. Omaisille annetaan </w:t>
      </w:r>
      <w:proofErr w:type="spellStart"/>
      <w:r w:rsidRPr="00FD258B">
        <w:t>Pohjois</w:t>
      </w:r>
      <w:proofErr w:type="spellEnd"/>
      <w:r w:rsidRPr="00FD258B">
        <w:t xml:space="preserve">-Pohjanmaan sairaanhoitopiirin julkaisema </w:t>
      </w:r>
      <w:hyperlink r:id="rId14" w:anchor="search=vainajan%20omaisille" w:history="1">
        <w:r w:rsidR="00196CEE" w:rsidRPr="00196CEE">
          <w:rPr>
            <w:rStyle w:val="Hyperlinkki"/>
          </w:rPr>
          <w:t>Vaina</w:t>
        </w:r>
        <w:r w:rsidR="00D9387B" w:rsidRPr="00196CEE">
          <w:rPr>
            <w:rStyle w:val="Hyperlinkki"/>
          </w:rPr>
          <w:t>jan omaisille</w:t>
        </w:r>
        <w:r w:rsidR="00D9387B" w:rsidRPr="00196CEE">
          <w:rPr>
            <w:rStyle w:val="Hyperlinkki"/>
            <w:i/>
          </w:rPr>
          <w:t xml:space="preserve"> - </w:t>
        </w:r>
        <w:r w:rsidR="00D9387B" w:rsidRPr="00196CEE">
          <w:rPr>
            <w:rStyle w:val="Hyperlinkki"/>
          </w:rPr>
          <w:t>ohjekirjanen</w:t>
        </w:r>
      </w:hyperlink>
      <w:r w:rsidR="004E3498" w:rsidRPr="00236DC1">
        <w:rPr>
          <w:rStyle w:val="Hyperlinkki"/>
          <w:color w:val="CC66FF"/>
        </w:rPr>
        <w:t xml:space="preserve"> </w:t>
      </w:r>
      <w:r w:rsidR="000657BB" w:rsidRPr="00FD258B">
        <w:t>(tilaus Monistamo</w:t>
      </w:r>
      <w:r w:rsidR="008A6E6D" w:rsidRPr="00FD258B">
        <w:t>)</w:t>
      </w:r>
      <w:r w:rsidRPr="00FD258B">
        <w:t>. Ohjeeseen lisätään oman sairaanhoitajan, hoitaneen lääkärin, osastonsihteerin ja sosi</w:t>
      </w:r>
      <w:r w:rsidRPr="00FD258B">
        <w:softHyphen/>
        <w:t>aa</w:t>
      </w:r>
      <w:r w:rsidRPr="00FD258B">
        <w:softHyphen/>
        <w:t>li</w:t>
      </w:r>
      <w:r w:rsidRPr="00FD258B">
        <w:softHyphen/>
        <w:t xml:space="preserve">työntekijän puhelinnumerot. </w:t>
      </w:r>
      <w:r w:rsidRPr="00244AD2">
        <w:rPr>
          <w:b/>
        </w:rPr>
        <w:t xml:space="preserve">Hoitosuunnitelmaan </w:t>
      </w:r>
      <w:r w:rsidRPr="00244AD2">
        <w:rPr>
          <w:b/>
        </w:rPr>
        <w:lastRenderedPageBreak/>
        <w:t>kirjataan mm. vainajan he</w:t>
      </w:r>
      <w:r w:rsidR="0024642A">
        <w:rPr>
          <w:b/>
        </w:rPr>
        <w:t>nkilökohtaisten tavaroiden hake</w:t>
      </w:r>
      <w:r w:rsidRPr="00244AD2">
        <w:rPr>
          <w:b/>
        </w:rPr>
        <w:t xml:space="preserve">misesta ja </w:t>
      </w:r>
      <w:r w:rsidR="000657BB" w:rsidRPr="00244AD2">
        <w:rPr>
          <w:b/>
        </w:rPr>
        <w:t>mahdollisesta ruumiinavauksesta</w:t>
      </w:r>
      <w:r w:rsidRPr="00244AD2">
        <w:rPr>
          <w:b/>
        </w:rPr>
        <w:t xml:space="preserve"> sovitut asiat sekä muut omaisten kanssa keskustellut asiat.</w:t>
      </w:r>
    </w:p>
    <w:p w14:paraId="6EE54F4C" w14:textId="77777777" w:rsidR="00331431" w:rsidRPr="00331431" w:rsidRDefault="00331431" w:rsidP="009C508F">
      <w:pPr>
        <w:pStyle w:val="Otsikko2"/>
      </w:pPr>
      <w:bookmarkStart w:id="3" w:name="_Toc58645109"/>
      <w:r w:rsidRPr="00331431">
        <w:t>Vainajan hyvästely</w:t>
      </w:r>
      <w:bookmarkEnd w:id="3"/>
    </w:p>
    <w:p w14:paraId="6E200C3F" w14:textId="77777777" w:rsidR="001B3F4F" w:rsidRPr="009C508F" w:rsidRDefault="00331431" w:rsidP="001B3F4F">
      <w:pPr>
        <w:pStyle w:val="Sis23"/>
      </w:pPr>
      <w:r w:rsidRPr="00FD258B">
        <w:t>Vainajan hyvästelyyn ja saatta</w:t>
      </w:r>
      <w:r w:rsidR="00B13CDF">
        <w:t>miseen on erilaisia tapoja</w:t>
      </w:r>
      <w:r w:rsidR="00244AD2">
        <w:t>.</w:t>
      </w:r>
      <w:r w:rsidR="00B13CDF">
        <w:t xml:space="preserve"> </w:t>
      </w:r>
      <w:r w:rsidR="00244AD2">
        <w:t xml:space="preserve">Tarkempaa tietoa löytyy </w:t>
      </w:r>
      <w:r w:rsidR="004E0981" w:rsidRPr="00FD258B">
        <w:t>sairaala</w:t>
      </w:r>
      <w:r w:rsidR="004E0981" w:rsidRPr="00FD258B">
        <w:softHyphen/>
        <w:t>pastorien</w:t>
      </w:r>
      <w:r w:rsidRPr="00FD258B">
        <w:t xml:space="preserve"> </w:t>
      </w:r>
      <w:r w:rsidR="00244AD2">
        <w:t xml:space="preserve">yksiköihin </w:t>
      </w:r>
      <w:proofErr w:type="gramStart"/>
      <w:r w:rsidRPr="00FD258B">
        <w:t>toimittama</w:t>
      </w:r>
      <w:r w:rsidR="00244AD2">
        <w:t>sta</w:t>
      </w:r>
      <w:r w:rsidR="00B13CDF">
        <w:t xml:space="preserve">  </w:t>
      </w:r>
      <w:r w:rsidRPr="00367215">
        <w:rPr>
          <w:color w:val="000000" w:themeColor="text1"/>
        </w:rPr>
        <w:t>eri</w:t>
      </w:r>
      <w:proofErr w:type="gramEnd"/>
      <w:r w:rsidRPr="00367215">
        <w:rPr>
          <w:color w:val="000000" w:themeColor="text1"/>
        </w:rPr>
        <w:t xml:space="preserve"> </w:t>
      </w:r>
      <w:r w:rsidRPr="00FD258B">
        <w:t>seurakuntien ja kristillisten r</w:t>
      </w:r>
      <w:r w:rsidR="00B13CDF">
        <w:t>yhmien</w:t>
      </w:r>
      <w:r w:rsidR="00CC7C18">
        <w:t xml:space="preserve"> </w:t>
      </w:r>
      <w:r w:rsidR="00715EBB" w:rsidRPr="00367215">
        <w:t xml:space="preserve">sekä muiden </w:t>
      </w:r>
      <w:r w:rsidR="00715EBB" w:rsidRPr="009E6B06">
        <w:t>uskontojen</w:t>
      </w:r>
      <w:r w:rsidR="00CC7C18" w:rsidRPr="009E6B06">
        <w:t xml:space="preserve"> </w:t>
      </w:r>
      <w:r w:rsidR="00B13CDF" w:rsidRPr="009E6B06">
        <w:t xml:space="preserve"> </w:t>
      </w:r>
      <w:r w:rsidR="00244AD2" w:rsidRPr="009E6B06">
        <w:t>yhdyshenkilöiden yhteystietotiedotteesta</w:t>
      </w:r>
      <w:r w:rsidR="00B13CDF" w:rsidRPr="009E6B06">
        <w:t>.</w:t>
      </w:r>
      <w:r w:rsidRPr="009E6B06">
        <w:t xml:space="preserve"> </w:t>
      </w:r>
      <w:r w:rsidR="005459A1" w:rsidRPr="009E6B06">
        <w:t xml:space="preserve">Tavallista on, että uskonnon ja rituaalien merkitys korostuu </w:t>
      </w:r>
      <w:proofErr w:type="spellStart"/>
      <w:r w:rsidR="005459A1" w:rsidRPr="009E6B06">
        <w:t>kuolintapahtuman</w:t>
      </w:r>
      <w:proofErr w:type="spellEnd"/>
      <w:r w:rsidR="005459A1" w:rsidRPr="009E6B06">
        <w:t xml:space="preserve"> yhteydessä. Uskonnollisista ja kulttuurisista tavoista voi kysyä </w:t>
      </w:r>
      <w:r w:rsidR="00236DC1" w:rsidRPr="009E6B06">
        <w:t xml:space="preserve">etukäteen </w:t>
      </w:r>
      <w:r w:rsidR="005459A1" w:rsidRPr="009E6B06">
        <w:t xml:space="preserve">asianomaiselta itseltään tai </w:t>
      </w:r>
      <w:proofErr w:type="spellStart"/>
      <w:proofErr w:type="gramStart"/>
      <w:r w:rsidR="005459A1" w:rsidRPr="009E6B06">
        <w:t>omaisilta.</w:t>
      </w:r>
      <w:r w:rsidRPr="00FD258B">
        <w:t>Vieraita</w:t>
      </w:r>
      <w:proofErr w:type="spellEnd"/>
      <w:proofErr w:type="gramEnd"/>
      <w:r w:rsidRPr="00FD258B">
        <w:t xml:space="preserve"> uskontoja ja kulttuureja kohdatessa</w:t>
      </w:r>
      <w:r w:rsidR="005459A1">
        <w:t xml:space="preserve"> on tärkeää välttää yleistyksiä</w:t>
      </w:r>
      <w:r w:rsidRPr="00FD258B">
        <w:t xml:space="preserve">. Omaisille järjestetään osastolla rauhallinen tila, jossa he voivat hiljentyä ja jättää jäähyväiset kuolleelle läheiselleen sekä halutessaan pitää saattohartauden joko </w:t>
      </w:r>
      <w:r w:rsidR="004E0981" w:rsidRPr="00FD258B">
        <w:t>yksin tai sairaalapastorin</w:t>
      </w:r>
      <w:r w:rsidRPr="00FD258B">
        <w:t xml:space="preserve"> kanssa. Hoitaja on</w:t>
      </w:r>
      <w:r w:rsidR="001B3F4F">
        <w:t xml:space="preserve"> läsnä omaisten niin halutessa.</w:t>
      </w:r>
    </w:p>
    <w:p w14:paraId="5E82AD9E" w14:textId="77777777" w:rsidR="00FD258B" w:rsidRPr="00FD258B" w:rsidRDefault="00331431" w:rsidP="009C508F">
      <w:pPr>
        <w:pStyle w:val="Otsikko2"/>
      </w:pPr>
      <w:r w:rsidRPr="00FD258B">
        <w:t>Muiden potilaiden huomiointi</w:t>
      </w:r>
    </w:p>
    <w:p w14:paraId="564B736B" w14:textId="77777777" w:rsidR="00B7131F" w:rsidRDefault="00331431" w:rsidP="001B3F4F">
      <w:pPr>
        <w:pStyle w:val="Sis23"/>
        <w:ind w:left="1276" w:right="851"/>
      </w:pPr>
      <w:r w:rsidRPr="00FD258B">
        <w:t>Potilaan kuolema voi tulla yllättäen. Hän voi kuolla potilashuoneessa, päiväsalissa, käytävällä tai muissa til</w:t>
      </w:r>
      <w:r w:rsidR="00EA2E8D">
        <w:t>oissa</w:t>
      </w:r>
      <w:r w:rsidRPr="00FD258B">
        <w:t>. Muille potilaille elvytyksen ja muiden kiireellisten toimenpiteiden nä</w:t>
      </w:r>
      <w:r w:rsidR="00EF241D">
        <w:t>keminen voi aiheuttaa ahdistusta ja henkilökunnan on huomioitava heidän mahdollisesti tarvitsema keskusteluapu.</w:t>
      </w:r>
      <w:bookmarkStart w:id="4" w:name="_Toc58645111"/>
    </w:p>
    <w:p w14:paraId="2797B4BA" w14:textId="77777777" w:rsidR="00773738" w:rsidRPr="00773738" w:rsidRDefault="00331431" w:rsidP="00773738">
      <w:pPr>
        <w:pStyle w:val="Otsikko2"/>
      </w:pPr>
      <w:r w:rsidRPr="00FD258B">
        <w:t>Vainajan laittaminen</w:t>
      </w:r>
      <w:bookmarkEnd w:id="4"/>
    </w:p>
    <w:p w14:paraId="01FD09C8" w14:textId="77777777" w:rsidR="00331431" w:rsidRPr="00FD258B" w:rsidRDefault="003A53E2" w:rsidP="00FD258B">
      <w:pPr>
        <w:pStyle w:val="Sis23"/>
      </w:pPr>
      <w:r w:rsidRPr="00FD258B">
        <w:t>Vainajaa käsitellään arvokkaasti ja hyviä tapoja noudattaen. Omaiset voivat olla</w:t>
      </w:r>
      <w:r w:rsidR="00234823">
        <w:t xml:space="preserve"> läsnä ja halutessaan </w:t>
      </w:r>
      <w:r w:rsidRPr="00FD258B">
        <w:t xml:space="preserve">osallistua vainajan laittamiseen. </w:t>
      </w:r>
      <w:r w:rsidR="00331431" w:rsidRPr="00FD258B">
        <w:t>Vainaja laitetaan rauhallisessa paikassa, potilashuoneessa tai vaina</w:t>
      </w:r>
      <w:r w:rsidR="004E0981" w:rsidRPr="00FD258B">
        <w:t>jan laittoon varatussa tilassa</w:t>
      </w:r>
      <w:r w:rsidR="003D70D8">
        <w:t xml:space="preserve"> ja oveen kiinnitetään </w:t>
      </w:r>
      <w:r w:rsidR="003D70D8" w:rsidRPr="00FD258B">
        <w:t xml:space="preserve">lappu ”Pääsy kielletty”. </w:t>
      </w:r>
      <w:r w:rsidRPr="00FD258B">
        <w:t>L</w:t>
      </w:r>
      <w:r w:rsidR="00331431" w:rsidRPr="00FD258B">
        <w:t xml:space="preserve">aittamiseen </w:t>
      </w:r>
      <w:r w:rsidR="00331431" w:rsidRPr="00FD258B">
        <w:lastRenderedPageBreak/>
        <w:t>tarvittavat välineet ovat käyttövalmiina yksikössä sovitussa paikassa. Vainajan valmistelussa suojaudutaan mahdollisilta eriteroiskeilta käyttämällä tehdaspuhtaita suojakäsi</w:t>
      </w:r>
      <w:r w:rsidR="00331431" w:rsidRPr="00FD258B">
        <w:softHyphen/>
        <w:t>neitä ja kerta</w:t>
      </w:r>
      <w:r w:rsidR="00331431" w:rsidRPr="00FD258B">
        <w:softHyphen/>
      </w:r>
      <w:r w:rsidR="00331431" w:rsidRPr="00FD258B">
        <w:softHyphen/>
        <w:t>käyttöistä muoviesiliinaa</w:t>
      </w:r>
      <w:r w:rsidR="004E0981" w:rsidRPr="00FD258B">
        <w:t xml:space="preserve">. Mikäli potilaan hoito on vaatinut eristystoimenpiteitä, henkilökunta sekä </w:t>
      </w:r>
      <w:r w:rsidRPr="00FD258B">
        <w:t xml:space="preserve">vainajan laittoon </w:t>
      </w:r>
      <w:r w:rsidR="004E0981" w:rsidRPr="00FD258B">
        <w:t xml:space="preserve">osallistuvat omaiset käyttävät eristysluokan mukaista suojavaatetusta loppuun asti. </w:t>
      </w:r>
    </w:p>
    <w:p w14:paraId="636CF8B3" w14:textId="77777777" w:rsidR="00331431" w:rsidRPr="00FD258B" w:rsidRDefault="00331431" w:rsidP="00FD258B">
      <w:pPr>
        <w:pStyle w:val="Sis23"/>
      </w:pPr>
    </w:p>
    <w:p w14:paraId="668DC9F6" w14:textId="77777777" w:rsidR="002561EB" w:rsidRDefault="00331431" w:rsidP="00B7131F">
      <w:pPr>
        <w:pStyle w:val="Sis23"/>
      </w:pPr>
      <w:r w:rsidRPr="00FD258B">
        <w:t xml:space="preserve">Vainaja siistitään. Kanyylit, </w:t>
      </w:r>
      <w:proofErr w:type="spellStart"/>
      <w:r w:rsidRPr="00FD258B">
        <w:t>dreenit</w:t>
      </w:r>
      <w:proofErr w:type="spellEnd"/>
      <w:r w:rsidRPr="00FD258B">
        <w:t xml:space="preserve">, katetrit ja </w:t>
      </w:r>
      <w:proofErr w:type="spellStart"/>
      <w:r w:rsidRPr="00FD258B">
        <w:t>intubaatiotuubi</w:t>
      </w:r>
      <w:proofErr w:type="spellEnd"/>
      <w:r w:rsidRPr="00FD258B">
        <w:t xml:space="preserve"> sekä nenämahaletku suljetaan huolellisesti ja jätetään paikoilleen.</w:t>
      </w:r>
      <w:r w:rsidR="008439FB" w:rsidRPr="00FD258B">
        <w:t xml:space="preserve"> Edellä mainittuihin hoitovälineisiin yhdistetyt infuusio-, tyhjennys- tai keräyspussit </w:t>
      </w:r>
      <w:r w:rsidR="00564039" w:rsidRPr="00FD258B">
        <w:t>irrotetaan</w:t>
      </w:r>
      <w:r w:rsidR="008439FB" w:rsidRPr="00FD258B">
        <w:t>. Avannepussit tyhjennetään ja jätetään paikoilleen. Korut poistetaan ja laitetaan oranssiin omaisuuspussiin (</w:t>
      </w:r>
      <w:proofErr w:type="spellStart"/>
      <w:r w:rsidR="008439FB" w:rsidRPr="00FD258B">
        <w:t>tilausnro</w:t>
      </w:r>
      <w:proofErr w:type="spellEnd"/>
      <w:r w:rsidR="00290D32">
        <w:t xml:space="preserve"> </w:t>
      </w:r>
      <w:r w:rsidR="00E74B41" w:rsidRPr="00FD258B">
        <w:t>10216)</w:t>
      </w:r>
      <w:r w:rsidRPr="00FD258B">
        <w:t xml:space="preserve"> tai ne voidaan jättää paikoilleen, jos omaiset niin toivovat.</w:t>
      </w:r>
      <w:r w:rsidR="00EE45B5" w:rsidRPr="00FD258B">
        <w:t xml:space="preserve"> Sormuksen saa tarvittaessa pois saippuan tai langan avulla. Kehossa olevien lävistysten poistamisen tai paikoilleen jättämisen suhteen tehdään siten, miten omaiset haluavat. Sama koskee potilaan käytössä mahdollisesti olevaa peruukkia.</w:t>
      </w:r>
      <w:r w:rsidR="00E5783F" w:rsidRPr="00E5783F">
        <w:rPr>
          <w:color w:val="1F497D" w:themeColor="text2"/>
        </w:rPr>
        <w:t xml:space="preserve"> </w:t>
      </w:r>
      <w:r w:rsidR="00E5783F" w:rsidRPr="00367215">
        <w:t>Mikäli vainajalla on kuulokoje, niin omaisia kehotetaan palauttamaan se siihen sairaalaan mistä se on annettu.</w:t>
      </w:r>
    </w:p>
    <w:p w14:paraId="6889D887" w14:textId="77777777" w:rsidR="002561EB" w:rsidRDefault="002561EB" w:rsidP="009454E1">
      <w:pPr>
        <w:ind w:left="1304"/>
      </w:pPr>
    </w:p>
    <w:p w14:paraId="0B449E0B" w14:textId="77777777" w:rsidR="00A047B9" w:rsidRPr="0076375A" w:rsidRDefault="00EE45B5" w:rsidP="0076375A">
      <w:pPr>
        <w:ind w:left="1304"/>
        <w:rPr>
          <w:color w:val="1F497D" w:themeColor="text2"/>
        </w:rPr>
      </w:pPr>
      <w:r w:rsidRPr="00693D2D">
        <w:rPr>
          <w:b/>
        </w:rPr>
        <w:t>Jos vainajalla on sydämen</w:t>
      </w:r>
      <w:r w:rsidR="00331431" w:rsidRPr="00693D2D">
        <w:rPr>
          <w:b/>
        </w:rPr>
        <w:t>tahdistin, siitä ilmoitetaan</w:t>
      </w:r>
      <w:r w:rsidR="00693D2D" w:rsidRPr="00693D2D">
        <w:rPr>
          <w:b/>
        </w:rPr>
        <w:t xml:space="preserve"> puhelimitse</w:t>
      </w:r>
      <w:r w:rsidR="00331431" w:rsidRPr="00693D2D">
        <w:rPr>
          <w:b/>
        </w:rPr>
        <w:t xml:space="preserve"> patologian osastol</w:t>
      </w:r>
      <w:r w:rsidR="00693D2D" w:rsidRPr="00693D2D">
        <w:rPr>
          <w:b/>
        </w:rPr>
        <w:t>le</w:t>
      </w:r>
      <w:r w:rsidR="00331431" w:rsidRPr="00693D2D">
        <w:rPr>
          <w:b/>
        </w:rPr>
        <w:t>.</w:t>
      </w:r>
      <w:r w:rsidR="00331431" w:rsidRPr="00FD258B">
        <w:t xml:space="preserve"> Patologian osastolla </w:t>
      </w:r>
      <w:proofErr w:type="gramStart"/>
      <w:r w:rsidR="00331431" w:rsidRPr="00FD258B">
        <w:t>tahdistin poistetaan</w:t>
      </w:r>
      <w:proofErr w:type="gramEnd"/>
      <w:r w:rsidR="00331431" w:rsidRPr="00FD258B">
        <w:t xml:space="preserve"> vainajalta ja toimitetaan hävit</w:t>
      </w:r>
      <w:r w:rsidR="008957DC" w:rsidRPr="00FD258B">
        <w:t>ettäväksi.</w:t>
      </w:r>
      <w:r w:rsidR="00F07FF7">
        <w:t xml:space="preserve"> </w:t>
      </w:r>
      <w:r w:rsidR="00F07FF7" w:rsidRPr="009E6B06">
        <w:t xml:space="preserve">Myös muut </w:t>
      </w:r>
      <w:r w:rsidR="00A259C4" w:rsidRPr="009E6B06">
        <w:t xml:space="preserve">vainajalla </w:t>
      </w:r>
      <w:r w:rsidR="00F07FF7" w:rsidRPr="009E6B06">
        <w:t>sisäisesti olevat pumput ja laitteet</w:t>
      </w:r>
      <w:r w:rsidR="007E290E" w:rsidRPr="009E6B06">
        <w:t xml:space="preserve"> tulee ilmoittaa pa</w:t>
      </w:r>
      <w:r w:rsidR="008957DC" w:rsidRPr="009E6B06">
        <w:t>tologialle</w:t>
      </w:r>
      <w:r w:rsidR="00F07FF7" w:rsidRPr="009E6B06">
        <w:t>,</w:t>
      </w:r>
      <w:r w:rsidR="008957DC" w:rsidRPr="009E6B06">
        <w:t xml:space="preserve"> jossa</w:t>
      </w:r>
      <w:r w:rsidR="00F07FF7" w:rsidRPr="009E6B06">
        <w:t xml:space="preserve"> ne</w:t>
      </w:r>
      <w:r w:rsidR="007E290E" w:rsidRPr="009E6B06">
        <w:t xml:space="preserve"> </w:t>
      </w:r>
      <w:r w:rsidR="00087766" w:rsidRPr="009E6B06">
        <w:t>irrotetaan</w:t>
      </w:r>
      <w:r w:rsidR="00D77909" w:rsidRPr="009E6B06">
        <w:t xml:space="preserve"> ja toimitetaan hävitettäväksi</w:t>
      </w:r>
      <w:r w:rsidR="00E5783F" w:rsidRPr="009E6B06">
        <w:rPr>
          <w:color w:val="1F497D" w:themeColor="text2"/>
        </w:rPr>
        <w:t>.</w:t>
      </w:r>
    </w:p>
    <w:p w14:paraId="626FCE28" w14:textId="77777777" w:rsidR="002561EB" w:rsidRPr="00331431" w:rsidRDefault="00A047B9" w:rsidP="002561EB">
      <w:pPr>
        <w:spacing w:after="240"/>
      </w:pPr>
      <w:r>
        <w:t xml:space="preserve">                   </w:t>
      </w:r>
      <w:r w:rsidR="002561EB">
        <w:t xml:space="preserve"> </w:t>
      </w:r>
      <w:r w:rsidR="00196CEE">
        <w:t>Katso intrasta ohje: T</w:t>
      </w:r>
      <w:r w:rsidR="002561EB" w:rsidRPr="00196CEE">
        <w:t>oimenpiteet sydäntahdistinpotilaan kuoleman yhteydessä</w:t>
      </w:r>
    </w:p>
    <w:p w14:paraId="7644BD47" w14:textId="77777777" w:rsidR="0015160E" w:rsidRDefault="00331431" w:rsidP="00FD258B">
      <w:pPr>
        <w:pStyle w:val="Sis23"/>
      </w:pPr>
      <w:r w:rsidRPr="00FD258B">
        <w:lastRenderedPageBreak/>
        <w:t>Vuoteeseen vaihdetaan</w:t>
      </w:r>
      <w:r w:rsidR="009E6B06">
        <w:t xml:space="preserve"> </w:t>
      </w:r>
      <w:r w:rsidRPr="00FD258B">
        <w:t>puhtaat lakanat</w:t>
      </w:r>
      <w:r w:rsidR="00DC19C8" w:rsidRPr="00FD258B">
        <w:t>, poikkilakanaa ei tarvita, koska vainajan siirtämi</w:t>
      </w:r>
      <w:r w:rsidR="0015160E">
        <w:t>n</w:t>
      </w:r>
      <w:r w:rsidR="00DC19C8" w:rsidRPr="00FD258B">
        <w:t xml:space="preserve">en tapahtuu aluslakanan </w:t>
      </w:r>
      <w:proofErr w:type="spellStart"/>
      <w:proofErr w:type="gramStart"/>
      <w:r w:rsidR="00DC19C8" w:rsidRPr="00FD258B">
        <w:t>avulla.</w:t>
      </w:r>
      <w:r w:rsidR="00DC19C8" w:rsidRPr="00455940">
        <w:t>V</w:t>
      </w:r>
      <w:r w:rsidRPr="00455940">
        <w:t>aina</w:t>
      </w:r>
      <w:r w:rsidR="00DC19C8" w:rsidRPr="00455940">
        <w:t>jan</w:t>
      </w:r>
      <w:proofErr w:type="spellEnd"/>
      <w:proofErr w:type="gramEnd"/>
      <w:r w:rsidR="00DC19C8" w:rsidRPr="00455940">
        <w:t xml:space="preserve"> alle </w:t>
      </w:r>
      <w:r w:rsidR="00564039" w:rsidRPr="00455940">
        <w:t>laitetaan</w:t>
      </w:r>
      <w:r w:rsidR="00C257F8">
        <w:t xml:space="preserve"> </w:t>
      </w:r>
      <w:r w:rsidRPr="00455940">
        <w:t>muovipäällysteinen</w:t>
      </w:r>
      <w:r w:rsidR="00EE039E" w:rsidRPr="00455940">
        <w:t xml:space="preserve"> suoja mahdollisten eritteiden vuoksi. Kyseessä on kertakäyttöinen poikkimuovi (koko 90X130), jota voi tilata keskusvarastosta </w:t>
      </w:r>
      <w:r w:rsidR="002074B8">
        <w:t xml:space="preserve">rullana (tilauskoodi 306578). Jos </w:t>
      </w:r>
      <w:r w:rsidR="00DC19C8" w:rsidRPr="00455940">
        <w:t>vainajan suolesta valuu ulostetta, puetaan vainajalle vaippa.</w:t>
      </w:r>
      <w:r w:rsidR="002074B8" w:rsidRPr="002074B8">
        <w:rPr>
          <w:color w:val="1F497D"/>
        </w:rPr>
        <w:t xml:space="preserve"> </w:t>
      </w:r>
      <w:r w:rsidR="002074B8" w:rsidRPr="00C031D7">
        <w:t>Mikäli vainaja laitetaan muovipussiin, olisi hyvä laittaa poikkilakana pussin alle vainajan siirron helpottamiseksi</w:t>
      </w:r>
      <w:r w:rsidR="002074B8">
        <w:rPr>
          <w:color w:val="1F497D"/>
        </w:rPr>
        <w:t>.</w:t>
      </w:r>
      <w:r w:rsidRPr="00455940">
        <w:t xml:space="preserve"> Vainaja laitetaan </w:t>
      </w:r>
      <w:r w:rsidRPr="00FD258B">
        <w:t>selkäasentoon ja kädet sidotaan sideharsolla vartalon viereen. Hiukset kammataan. Leuka kohotetaan normaaliin asentoon niin, että suu menee kiinni ja hammasproteesi</w:t>
      </w:r>
      <w:r w:rsidR="00DC19C8" w:rsidRPr="00FD258B">
        <w:t>t</w:t>
      </w:r>
      <w:r w:rsidRPr="00FD258B">
        <w:t xml:space="preserve"> jätetään</w:t>
      </w:r>
      <w:r w:rsidR="00DC19C8" w:rsidRPr="00FD258B">
        <w:t xml:space="preserve"> tai laitetaan</w:t>
      </w:r>
      <w:r w:rsidRPr="00FD258B">
        <w:t xml:space="preserve"> paikoilleen. Ellei proteeseja voida laittaa suuhun, laitetaan ne nimitarralla varustetussa läpi</w:t>
      </w:r>
      <w:r w:rsidRPr="00FD258B">
        <w:softHyphen/>
        <w:t>näkyvässä muovipussissa vainajan rinnan päälle. Leuka sidotaan leuan alta päälaelle kiertävällä siteellä.</w:t>
      </w:r>
      <w:r w:rsidR="00DC19C8" w:rsidRPr="00FD258B">
        <w:t xml:space="preserve"> Tarkistetaan, että silmäluomet pysyvät kiinni. Mikäli luomet eivät pysy kiinni, laitetaan luomien päälle kostutetut sideharsotaitokset. </w:t>
      </w:r>
    </w:p>
    <w:p w14:paraId="461E4A73" w14:textId="77777777" w:rsidR="003F43DE" w:rsidRDefault="003F43DE" w:rsidP="003F43DE"/>
    <w:p w14:paraId="131AE8C9" w14:textId="77777777" w:rsidR="004E3498" w:rsidRPr="00D34259" w:rsidRDefault="00DC19C8" w:rsidP="006418B7">
      <w:pPr>
        <w:ind w:left="1304"/>
      </w:pPr>
      <w:r w:rsidRPr="00D34259">
        <w:t xml:space="preserve">Vainajan </w:t>
      </w:r>
      <w:r w:rsidRPr="00D34259">
        <w:rPr>
          <w:b/>
        </w:rPr>
        <w:t>rantees</w:t>
      </w:r>
      <w:r w:rsidR="00AD6517">
        <w:rPr>
          <w:b/>
        </w:rPr>
        <w:t>een jätetään</w:t>
      </w:r>
      <w:r w:rsidR="00AA45F7">
        <w:rPr>
          <w:b/>
        </w:rPr>
        <w:t xml:space="preserve"> </w:t>
      </w:r>
      <w:r w:rsidRPr="00D34259">
        <w:rPr>
          <w:b/>
        </w:rPr>
        <w:t>potilas</w:t>
      </w:r>
      <w:r w:rsidR="00331431" w:rsidRPr="00D34259">
        <w:rPr>
          <w:b/>
        </w:rPr>
        <w:t>ranneke</w:t>
      </w:r>
      <w:r w:rsidR="00EA2E8D">
        <w:t xml:space="preserve"> </w:t>
      </w:r>
      <w:proofErr w:type="gramStart"/>
      <w:r w:rsidR="00EA2E8D">
        <w:t>(</w:t>
      </w:r>
      <w:r w:rsidR="00331431" w:rsidRPr="00D34259">
        <w:t xml:space="preserve"> vainajan</w:t>
      </w:r>
      <w:proofErr w:type="gramEnd"/>
      <w:r w:rsidR="00331431" w:rsidRPr="00D34259">
        <w:t xml:space="preserve"> nimi</w:t>
      </w:r>
      <w:r w:rsidR="003F43DE" w:rsidRPr="00D34259">
        <w:t xml:space="preserve"> ja henkilötunnus</w:t>
      </w:r>
      <w:r w:rsidR="00EA2E8D">
        <w:t>)</w:t>
      </w:r>
      <w:r w:rsidR="00331431" w:rsidRPr="00D34259">
        <w:t xml:space="preserve">. </w:t>
      </w:r>
      <w:r w:rsidR="004E3498" w:rsidRPr="00D34259">
        <w:t xml:space="preserve">Jalat sidotaan yhteen sideharsolla </w:t>
      </w:r>
      <w:r w:rsidR="004E3498" w:rsidRPr="00D34259">
        <w:rPr>
          <w:b/>
        </w:rPr>
        <w:t xml:space="preserve">ja nilkkaan kiinnitetään toinen </w:t>
      </w:r>
      <w:proofErr w:type="gramStart"/>
      <w:r w:rsidR="004E3498" w:rsidRPr="00D34259">
        <w:rPr>
          <w:b/>
        </w:rPr>
        <w:t>potilasranneke</w:t>
      </w:r>
      <w:r w:rsidR="004E3498" w:rsidRPr="00D34259">
        <w:t xml:space="preserve">  (</w:t>
      </w:r>
      <w:proofErr w:type="gramEnd"/>
      <w:r w:rsidR="004E3498" w:rsidRPr="00D34259">
        <w:t>vainajan nimi ja henkilötunnus).</w:t>
      </w:r>
      <w:r w:rsidR="003B321D" w:rsidRPr="00D34259">
        <w:t xml:space="preserve"> </w:t>
      </w:r>
    </w:p>
    <w:p w14:paraId="0A6113AE" w14:textId="77777777" w:rsidR="00B616D5" w:rsidRPr="00D34259" w:rsidRDefault="00293A9E" w:rsidP="00B616D5">
      <w:pPr>
        <w:ind w:left="1304"/>
      </w:pPr>
      <w:hyperlink r:id="rId15" w:history="1">
        <w:proofErr w:type="spellStart"/>
        <w:r w:rsidR="00B616D5" w:rsidRPr="00925AF5">
          <w:rPr>
            <w:rStyle w:val="Hyperlinkki"/>
            <w:b/>
          </w:rPr>
          <w:t>NeaRIS</w:t>
        </w:r>
        <w:proofErr w:type="spellEnd"/>
        <w:r w:rsidR="00B616D5" w:rsidRPr="00925AF5">
          <w:rPr>
            <w:rStyle w:val="Hyperlinkki"/>
            <w:b/>
          </w:rPr>
          <w:t xml:space="preserve"> –järjestelmään</w:t>
        </w:r>
        <w:r w:rsidR="00456BBE" w:rsidRPr="00925AF5">
          <w:rPr>
            <w:rStyle w:val="Hyperlinkki"/>
            <w:b/>
          </w:rPr>
          <w:t xml:space="preserve"> </w:t>
        </w:r>
      </w:hyperlink>
      <w:r w:rsidR="00B616D5" w:rsidRPr="00D34259">
        <w:rPr>
          <w:b/>
        </w:rPr>
        <w:t xml:space="preserve"> tehdään aina </w:t>
      </w:r>
      <w:r w:rsidR="004E527D">
        <w:rPr>
          <w:b/>
        </w:rPr>
        <w:t xml:space="preserve">Patologian pyyntö </w:t>
      </w:r>
      <w:r w:rsidR="004E527D" w:rsidRPr="00456BBE">
        <w:rPr>
          <w:b/>
        </w:rPr>
        <w:t>–kohdan kautta</w:t>
      </w:r>
      <w:r w:rsidR="00B616D5" w:rsidRPr="00D34259">
        <w:rPr>
          <w:b/>
        </w:rPr>
        <w:t xml:space="preserve"> </w:t>
      </w:r>
      <w:r w:rsidR="00B616D5" w:rsidRPr="00D34259">
        <w:rPr>
          <w:b/>
          <w:u w:val="single"/>
        </w:rPr>
        <w:t>potilaan säilytys</w:t>
      </w:r>
      <w:r w:rsidR="004E527D">
        <w:rPr>
          <w:b/>
          <w:u w:val="single"/>
        </w:rPr>
        <w:t xml:space="preserve"> tilaus</w:t>
      </w:r>
      <w:r w:rsidR="00B616D5" w:rsidRPr="00D34259">
        <w:t>:</w:t>
      </w:r>
    </w:p>
    <w:p w14:paraId="493CB794" w14:textId="77777777" w:rsidR="00B616D5" w:rsidRPr="00D34259" w:rsidRDefault="00B616D5" w:rsidP="00B616D5">
      <w:pPr>
        <w:pStyle w:val="Luettelokappale"/>
        <w:numPr>
          <w:ilvl w:val="0"/>
          <w:numId w:val="21"/>
        </w:numPr>
      </w:pPr>
      <w:r w:rsidRPr="00D34259">
        <w:rPr>
          <w:b/>
          <w:bCs/>
        </w:rPr>
        <w:t>Pt-</w:t>
      </w:r>
      <w:proofErr w:type="spellStart"/>
      <w:proofErr w:type="gramStart"/>
      <w:r w:rsidRPr="00D34259">
        <w:rPr>
          <w:b/>
          <w:bCs/>
        </w:rPr>
        <w:t>Säil</w:t>
      </w:r>
      <w:proofErr w:type="spellEnd"/>
      <w:r w:rsidRPr="00D34259">
        <w:rPr>
          <w:b/>
          <w:bCs/>
        </w:rPr>
        <w:t xml:space="preserve">  (</w:t>
      </w:r>
      <w:proofErr w:type="gramEnd"/>
      <w:r w:rsidRPr="00D34259">
        <w:rPr>
          <w:b/>
          <w:bCs/>
        </w:rPr>
        <w:t>säilytys) tilataan kaikille vainajille</w:t>
      </w:r>
      <w:r w:rsidR="00234823">
        <w:rPr>
          <w:b/>
          <w:bCs/>
        </w:rPr>
        <w:t xml:space="preserve"> </w:t>
      </w:r>
    </w:p>
    <w:p w14:paraId="395B798A" w14:textId="77777777" w:rsidR="00B616D5" w:rsidRPr="00D34259" w:rsidRDefault="00B616D5" w:rsidP="00B616D5">
      <w:pPr>
        <w:pStyle w:val="Luettelokappale"/>
        <w:numPr>
          <w:ilvl w:val="0"/>
          <w:numId w:val="21"/>
        </w:numPr>
      </w:pPr>
      <w:r w:rsidRPr="00D34259">
        <w:rPr>
          <w:b/>
          <w:bCs/>
        </w:rPr>
        <w:t xml:space="preserve">Tarraa ei tarvitse tulostaa </w:t>
      </w:r>
      <w:r w:rsidRPr="00D34259">
        <w:rPr>
          <w:bCs/>
        </w:rPr>
        <w:t>vaan riittää, että se on tilattu</w:t>
      </w:r>
      <w:r w:rsidR="00ED67F0">
        <w:rPr>
          <w:bCs/>
        </w:rPr>
        <w:t xml:space="preserve"> </w:t>
      </w:r>
    </w:p>
    <w:p w14:paraId="055275A2" w14:textId="77777777" w:rsidR="00B616D5" w:rsidRPr="00D34259" w:rsidRDefault="00B616D5" w:rsidP="00B616D5">
      <w:pPr>
        <w:ind w:left="1304"/>
        <w:rPr>
          <w:b/>
        </w:rPr>
      </w:pPr>
      <w:r w:rsidRPr="00D34259">
        <w:t>Mikäli vainajalle tehdään</w:t>
      </w:r>
      <w:r w:rsidRPr="00D34259">
        <w:rPr>
          <w:b/>
        </w:rPr>
        <w:t xml:space="preserve"> </w:t>
      </w:r>
      <w:r w:rsidRPr="00D34259">
        <w:rPr>
          <w:b/>
          <w:u w:val="single"/>
        </w:rPr>
        <w:t>ruumiinavaus</w:t>
      </w:r>
      <w:r w:rsidRPr="00D34259">
        <w:rPr>
          <w:b/>
        </w:rPr>
        <w:t>:</w:t>
      </w:r>
    </w:p>
    <w:p w14:paraId="47777ACD" w14:textId="77777777" w:rsidR="00B616D5" w:rsidRPr="00D34259" w:rsidRDefault="00B616D5" w:rsidP="00B616D5">
      <w:pPr>
        <w:pStyle w:val="Luettelokappale"/>
        <w:numPr>
          <w:ilvl w:val="0"/>
          <w:numId w:val="22"/>
        </w:numPr>
        <w:rPr>
          <w:b/>
        </w:rPr>
      </w:pPr>
      <w:r w:rsidRPr="00D34259">
        <w:t>ruumiinavauspyyntöä sanellessaan lähettävä lääkäri kirjaa</w:t>
      </w:r>
      <w:r w:rsidRPr="00D34259">
        <w:rPr>
          <w:b/>
        </w:rPr>
        <w:t xml:space="preserve"> </w:t>
      </w:r>
    </w:p>
    <w:p w14:paraId="4DAEF818" w14:textId="77777777" w:rsidR="00B616D5" w:rsidRPr="00D34259" w:rsidRDefault="00B616D5" w:rsidP="00B616D5">
      <w:pPr>
        <w:pStyle w:val="Luettelokappale"/>
        <w:ind w:left="2024"/>
        <w:rPr>
          <w:b/>
        </w:rPr>
      </w:pPr>
      <w:r w:rsidRPr="00D34259">
        <w:rPr>
          <w:b/>
        </w:rPr>
        <w:t xml:space="preserve">Pt-obd-1 tilauspyynnön </w:t>
      </w:r>
      <w:proofErr w:type="spellStart"/>
      <w:r w:rsidRPr="00D34259">
        <w:rPr>
          <w:b/>
        </w:rPr>
        <w:t>neaRISsiin</w:t>
      </w:r>
      <w:proofErr w:type="spellEnd"/>
      <w:r w:rsidR="00234823">
        <w:rPr>
          <w:b/>
        </w:rPr>
        <w:t xml:space="preserve"> </w:t>
      </w:r>
    </w:p>
    <w:p w14:paraId="4C708098" w14:textId="77777777" w:rsidR="001C313E" w:rsidRPr="00D34259" w:rsidRDefault="001C313E" w:rsidP="001C313E">
      <w:pPr>
        <w:rPr>
          <w:b/>
        </w:rPr>
      </w:pPr>
      <w:r w:rsidRPr="00D34259">
        <w:rPr>
          <w:b/>
        </w:rPr>
        <w:tab/>
      </w:r>
    </w:p>
    <w:p w14:paraId="130212D3" w14:textId="77777777" w:rsidR="00B616D5" w:rsidRPr="00D34259" w:rsidRDefault="001C313E" w:rsidP="001C313E">
      <w:pPr>
        <w:ind w:firstLine="1304"/>
        <w:rPr>
          <w:b/>
          <w:bCs/>
          <w:u w:val="single"/>
        </w:rPr>
      </w:pPr>
      <w:r w:rsidRPr="00D34259">
        <w:rPr>
          <w:b/>
        </w:rPr>
        <w:lastRenderedPageBreak/>
        <w:t xml:space="preserve">HUOM. </w:t>
      </w:r>
      <w:r w:rsidRPr="00D34259">
        <w:rPr>
          <w:b/>
          <w:u w:val="single"/>
        </w:rPr>
        <w:t>Vainajan kuljetuspyyntö</w:t>
      </w:r>
      <w:r w:rsidRPr="00D34259">
        <w:rPr>
          <w:b/>
        </w:rPr>
        <w:t xml:space="preserve"> patologian osastolle tehdään </w:t>
      </w:r>
      <w:hyperlink r:id="rId16" w:history="1">
        <w:r w:rsidR="00925AF5" w:rsidRPr="00925AF5">
          <w:rPr>
            <w:rStyle w:val="Hyperlinkki"/>
            <w:b/>
          </w:rPr>
          <w:t>Kaiku-sovelluksella</w:t>
        </w:r>
        <w:r w:rsidR="00925AF5" w:rsidRPr="00925AF5">
          <w:rPr>
            <w:rStyle w:val="Hyperlinkki"/>
          </w:rPr>
          <w:t xml:space="preserve"> </w:t>
        </w:r>
      </w:hyperlink>
    </w:p>
    <w:p w14:paraId="5198E6B1" w14:textId="77777777" w:rsidR="001C313E" w:rsidRPr="001C313E" w:rsidRDefault="001C313E" w:rsidP="001C313E">
      <w:pPr>
        <w:rPr>
          <w:b/>
          <w:color w:val="FF0000"/>
        </w:rPr>
      </w:pPr>
    </w:p>
    <w:p w14:paraId="71D6FD6C" w14:textId="77777777" w:rsidR="003F1E77" w:rsidRDefault="003F1E77" w:rsidP="003F1E77">
      <w:pPr>
        <w:pStyle w:val="Sis23"/>
      </w:pPr>
      <w:r>
        <w:t xml:space="preserve">Vainajan päälle puetaan kertakäyttöinen vainajan paita. Lopuksi kädet sidotaan sideharsolla vainajapaidan alta vartalon viereen. Vainajan päälle levitetään valkoinen vainajan lakana, joita on saatavilla ristin kuvalla ja muita uskontokuntia huomioiden saatavilla on myös lakanoita ilman ristiä. </w:t>
      </w:r>
      <w:r>
        <w:rPr>
          <w:b/>
          <w:bCs/>
        </w:rPr>
        <w:t xml:space="preserve">Tämän jälkeen vainaja laitetaan aina kuljetuksen ajaksi </w:t>
      </w:r>
      <w:r w:rsidR="001B501E">
        <w:rPr>
          <w:b/>
          <w:bCs/>
        </w:rPr>
        <w:t xml:space="preserve">vetoketjulla suljettavaan </w:t>
      </w:r>
      <w:r>
        <w:rPr>
          <w:b/>
          <w:bCs/>
        </w:rPr>
        <w:t xml:space="preserve">valkoiseen </w:t>
      </w:r>
      <w:r w:rsidR="001B501E" w:rsidRPr="00D34259">
        <w:t>(tilausnro1</w:t>
      </w:r>
      <w:r w:rsidR="001B501E">
        <w:t xml:space="preserve">6026) </w:t>
      </w:r>
      <w:r>
        <w:rPr>
          <w:b/>
          <w:bCs/>
        </w:rPr>
        <w:t>suojapussiin.</w:t>
      </w:r>
      <w:r>
        <w:t xml:space="preserve"> Kaunis tapa on asettaa suojapussin päälle kukkia tai vihreä oksa. </w:t>
      </w:r>
      <w:r>
        <w:rPr>
          <w:rFonts w:ascii="Arial" w:hAnsi="Arial" w:cs="Arial"/>
        </w:rPr>
        <w:t>Suojapussiin liimataan vainajan nimitarra, jotta kuljetuksen aikana ei tarvitse pussia aukoa vainajan henkilöllisyyden varmistamiseksi. Kynttilän polttaminen on sairaalassa paloturvallisuuden vuoksi kielletty, mutta</w:t>
      </w:r>
      <w:r>
        <w:t xml:space="preserve"> sähköllä/pattereilla toimivia kynttilöitä voi käyttää.</w:t>
      </w:r>
    </w:p>
    <w:p w14:paraId="5FC5125E" w14:textId="77777777" w:rsidR="00D624BB" w:rsidRDefault="00D624BB" w:rsidP="00EF6B15">
      <w:pPr>
        <w:pStyle w:val="Sis23"/>
        <w:ind w:left="0"/>
      </w:pPr>
    </w:p>
    <w:p w14:paraId="265E7CFD" w14:textId="77777777" w:rsidR="00331431" w:rsidRPr="00D624BB" w:rsidRDefault="00EE039E" w:rsidP="00D624BB">
      <w:pPr>
        <w:ind w:left="1304"/>
        <w:rPr>
          <w:bCs/>
        </w:rPr>
      </w:pPr>
      <w:r w:rsidRPr="00455940">
        <w:rPr>
          <w:bCs/>
        </w:rPr>
        <w:t>Lapsivainajan vuoteeseen vaihdetaan valkoinen lakana, minkä avulla vainajan siirtäminen tapaht</w:t>
      </w:r>
      <w:r w:rsidR="00D624BB">
        <w:rPr>
          <w:bCs/>
        </w:rPr>
        <w:t>uu. Vainajalle laitetaan vaippa</w:t>
      </w:r>
      <w:r w:rsidRPr="00455940">
        <w:rPr>
          <w:bCs/>
        </w:rPr>
        <w:t>. Lapsivainaja voidaan vanhempien niin halutessa pukea omiin vaatteisiin.</w:t>
      </w:r>
      <w:r w:rsidR="00D624BB">
        <w:rPr>
          <w:bCs/>
        </w:rPr>
        <w:t xml:space="preserve"> </w:t>
      </w:r>
      <w:r w:rsidR="00331431" w:rsidRPr="002035EC">
        <w:t xml:space="preserve">Pienet lapset laitetaan valkoiseen </w:t>
      </w:r>
      <w:proofErr w:type="spellStart"/>
      <w:r w:rsidR="00331431" w:rsidRPr="002035EC">
        <w:t>exituslaatikkoon</w:t>
      </w:r>
      <w:proofErr w:type="spellEnd"/>
      <w:r w:rsidR="00331431" w:rsidRPr="002035EC">
        <w:t>. Laatikon reunaan liimataan lapsen nimitarra.</w:t>
      </w:r>
      <w:r w:rsidR="00331431" w:rsidRPr="00FD258B">
        <w:t xml:space="preserve"> </w:t>
      </w:r>
      <w:proofErr w:type="spellStart"/>
      <w:r w:rsidR="00331431" w:rsidRPr="00FD258B">
        <w:t>Exituslaatikkoon</w:t>
      </w:r>
      <w:proofErr w:type="spellEnd"/>
      <w:r w:rsidR="00331431" w:rsidRPr="00FD258B">
        <w:t xml:space="preserve"> voidaan laittaa lapsen mukaan lempilelu tai ne vaatteet, jotka vanhemmat haluavat puettavan hänen päälleen arkkuun laitettaessa. Pieni lapsi</w:t>
      </w:r>
      <w:r w:rsidR="00331431" w:rsidRPr="00FD258B">
        <w:softHyphen/>
        <w:t>vainaja voidaan myös laittaa kapaloon.</w:t>
      </w:r>
    </w:p>
    <w:p w14:paraId="11EDAB69" w14:textId="77777777" w:rsidR="00B87411" w:rsidRPr="00FD258B" w:rsidRDefault="00B87411" w:rsidP="00FD258B">
      <w:pPr>
        <w:pStyle w:val="Sis23"/>
      </w:pPr>
    </w:p>
    <w:p w14:paraId="65D5A925" w14:textId="77777777" w:rsidR="00B87411" w:rsidRPr="00FD258B" w:rsidRDefault="00B87411" w:rsidP="00FD258B">
      <w:pPr>
        <w:pStyle w:val="Sis23"/>
      </w:pPr>
      <w:r w:rsidRPr="00FD258B">
        <w:t>Vainajan käytössä olleet tekstiilit laitetaan pyykkiin ja henkilökohtaisessa käytössä olevat hoitotarvikkeet kuten esim. pesuvoide, kosteuspyyhkeet, happiviikset, maskit, kampa, hammasharja- ja tahna laitetaan roskiin. Vainajan poisviennin jälkeen huone siivotaan tavalliseen tapaan. Mikäli potilaan hoito on vaatinut eristystoimenpiteitä, näitä ohjeita noudatetaan myös siivouksessa.</w:t>
      </w:r>
    </w:p>
    <w:p w14:paraId="50C6CDA7" w14:textId="77777777" w:rsidR="00331431" w:rsidRPr="00FD258B" w:rsidRDefault="00331431" w:rsidP="00FD258B">
      <w:pPr>
        <w:pStyle w:val="Sis23"/>
      </w:pPr>
    </w:p>
    <w:p w14:paraId="75CC5801" w14:textId="77777777" w:rsidR="00331431" w:rsidRPr="00FD258B" w:rsidRDefault="00331431" w:rsidP="00FD258B">
      <w:pPr>
        <w:pStyle w:val="Sis23"/>
      </w:pPr>
      <w:r w:rsidRPr="00FD258B">
        <w:t>Jos vainajan kuolemaan epäillään liittyvän tapaturma, henkirikos, itsemurha tai myrkytys, vainajaa ei pestä eikä suoriteta siistimistoimenpiteitä, etteivät mahdolliset todisteet häviä. Samasta syystä omaisten on syytä välttää vainajan koskettelua.</w:t>
      </w:r>
    </w:p>
    <w:p w14:paraId="3B59247C" w14:textId="77777777" w:rsidR="00331431" w:rsidRPr="00FD258B" w:rsidRDefault="00331431" w:rsidP="00FD258B">
      <w:pPr>
        <w:pStyle w:val="Sis23"/>
      </w:pPr>
    </w:p>
    <w:p w14:paraId="65D98847" w14:textId="77777777" w:rsidR="00331431" w:rsidRPr="009C508F" w:rsidRDefault="00331431" w:rsidP="00EF6B15">
      <w:pPr>
        <w:pStyle w:val="Otsikko2"/>
        <w:ind w:firstLine="1304"/>
      </w:pPr>
      <w:r w:rsidRPr="0015160E">
        <w:t>Vainajan omaisuus</w:t>
      </w:r>
    </w:p>
    <w:p w14:paraId="654E06D3" w14:textId="77777777" w:rsidR="00B7131F" w:rsidRPr="001B3F4F" w:rsidRDefault="00331431" w:rsidP="001B3F4F">
      <w:pPr>
        <w:pStyle w:val="Sis23"/>
      </w:pPr>
      <w:r w:rsidRPr="0015160E">
        <w:t>Arvoesineet ja muut henkilökohtaiset tavarat laitetaan vainajan nimellä varustettuun omaisuuspussiin. Vainajan vaatteet laitetaan vaatteiden säilytyskassiin (</w:t>
      </w:r>
      <w:proofErr w:type="spellStart"/>
      <w:r w:rsidRPr="0015160E">
        <w:t>tilausnro</w:t>
      </w:r>
      <w:proofErr w:type="spellEnd"/>
      <w:r w:rsidRPr="0015160E">
        <w:t xml:space="preserve"> 09810) ja kassin päälle</w:t>
      </w:r>
      <w:r w:rsidR="0081677D" w:rsidRPr="0015160E">
        <w:t xml:space="preserve"> laitetaan</w:t>
      </w:r>
      <w:r w:rsidRPr="0015160E">
        <w:t xml:space="preserve"> nimitarra. Hoitosuunnitelmaan kirjataan mihin tavarat on lai</w:t>
      </w:r>
      <w:r w:rsidRPr="00925AF5">
        <w:t>tettu. Tavarat säilytetään lukollisessa kaapissa omaisille luovutukseen saakka. Hoito</w:t>
      </w:r>
      <w:r w:rsidRPr="0015160E">
        <w:t xml:space="preserve">suunnitelmaan kirjataan </w:t>
      </w:r>
      <w:proofErr w:type="gramStart"/>
      <w:r w:rsidRPr="0015160E">
        <w:t>myös</w:t>
      </w:r>
      <w:proofErr w:type="gramEnd"/>
      <w:r w:rsidRPr="0015160E">
        <w:t xml:space="preserve"> milloin ja kenelle omaisuus on luovutettu.</w:t>
      </w:r>
      <w:r w:rsidR="00EF2007" w:rsidRPr="0015160E">
        <w:t xml:space="preserve"> Mikäli tutkintaa varten tarvitaan potilaan omaisuutta, niin poliisi ilmoittaa siitä erikse</w:t>
      </w:r>
      <w:r w:rsidR="009C508F">
        <w:t>en.</w:t>
      </w:r>
    </w:p>
    <w:p w14:paraId="7D68B03B" w14:textId="77777777" w:rsidR="00331431" w:rsidRPr="00331431" w:rsidRDefault="00331431" w:rsidP="009C508F">
      <w:pPr>
        <w:pStyle w:val="Otsikko2"/>
      </w:pPr>
      <w:r w:rsidRPr="00331431">
        <w:t xml:space="preserve">Vainajan siirto patologian osastolle </w:t>
      </w:r>
    </w:p>
    <w:p w14:paraId="343DB0A2" w14:textId="77777777" w:rsidR="0015160E" w:rsidRDefault="00331431" w:rsidP="0015160E">
      <w:pPr>
        <w:pStyle w:val="Sis23"/>
      </w:pPr>
      <w:r w:rsidRPr="00D34259">
        <w:t>Vainajan laiton jälkeen</w:t>
      </w:r>
      <w:r w:rsidR="007D4896" w:rsidRPr="00D34259">
        <w:t xml:space="preserve"> </w:t>
      </w:r>
      <w:r w:rsidR="003D70D8">
        <w:t xml:space="preserve">tilataan sisäinen </w:t>
      </w:r>
      <w:r w:rsidR="003D70D8" w:rsidRPr="003D70D8">
        <w:rPr>
          <w:b/>
        </w:rPr>
        <w:t xml:space="preserve">vainajan kuljetus </w:t>
      </w:r>
      <w:r w:rsidRPr="003D70D8">
        <w:rPr>
          <w:b/>
        </w:rPr>
        <w:t>patologian osastolle</w:t>
      </w:r>
      <w:r w:rsidR="0081677D" w:rsidRPr="00D34259">
        <w:t xml:space="preserve"> (vas</w:t>
      </w:r>
      <w:r w:rsidR="0081677D" w:rsidRPr="00925AF5">
        <w:t>taanottaja: OYS-PAT)</w:t>
      </w:r>
      <w:r w:rsidRPr="00925AF5">
        <w:t xml:space="preserve"> </w:t>
      </w:r>
      <w:hyperlink r:id="rId17" w:history="1">
        <w:r w:rsidR="003D70D8" w:rsidRPr="00925AF5">
          <w:rPr>
            <w:rStyle w:val="Hyperlinkki"/>
            <w:b/>
          </w:rPr>
          <w:t>Kaiku-sovelluksella</w:t>
        </w:r>
        <w:r w:rsidR="003D70D8" w:rsidRPr="00925AF5">
          <w:rPr>
            <w:rStyle w:val="Hyperlinkki"/>
          </w:rPr>
          <w:t xml:space="preserve"> </w:t>
        </w:r>
      </w:hyperlink>
      <w:r w:rsidRPr="00925AF5">
        <w:t>noin kahden tunnin kuluttua kuolemasta</w:t>
      </w:r>
      <w:r w:rsidR="00564039" w:rsidRPr="00925AF5">
        <w:t>. Tila</w:t>
      </w:r>
      <w:r w:rsidR="00564039" w:rsidRPr="00D34259">
        <w:t>ukseen</w:t>
      </w:r>
      <w:r w:rsidR="0081677D" w:rsidRPr="00D34259">
        <w:t xml:space="preserve"> merkitään vainajan siirtämisessä tarvittava </w:t>
      </w:r>
      <w:r w:rsidR="0081677D" w:rsidRPr="00D34259">
        <w:rPr>
          <w:b/>
        </w:rPr>
        <w:t>mahdollinen eristysluokkatieto</w:t>
      </w:r>
      <w:r w:rsidR="0081677D" w:rsidRPr="00D34259">
        <w:t>.</w:t>
      </w:r>
      <w:r w:rsidRPr="00D34259">
        <w:t xml:space="preserve"> </w:t>
      </w:r>
      <w:r w:rsidR="00C962C1">
        <w:t xml:space="preserve">Lisäksi </w:t>
      </w:r>
      <w:r w:rsidR="00C962C1" w:rsidRPr="00C962C1">
        <w:rPr>
          <w:b/>
        </w:rPr>
        <w:t>osastolta ilmoitetaan aina patologian osastolle (virka-aikana), tuleeko ruumiinavausta vai ei</w:t>
      </w:r>
      <w:r w:rsidR="00C962C1" w:rsidRPr="00E329F7">
        <w:t xml:space="preserve">. </w:t>
      </w:r>
      <w:r w:rsidRPr="00D34259">
        <w:t>Vainaja siirretään vuoteesta kuljetusvaunuun tunnelissa ja kuljetetaan peitettynä patologian osastol</w:t>
      </w:r>
      <w:r w:rsidR="003D70D8">
        <w:t>le, o</w:t>
      </w:r>
      <w:r w:rsidRPr="00D34259">
        <w:t xml:space="preserve">maiset eivät voi mennä </w:t>
      </w:r>
      <w:r w:rsidR="003D70D8">
        <w:t xml:space="preserve">mukaan </w:t>
      </w:r>
      <w:r w:rsidRPr="00D34259">
        <w:t>sa</w:t>
      </w:r>
      <w:r w:rsidR="003D70D8">
        <w:t>attamaan vainajaa.</w:t>
      </w:r>
      <w:r w:rsidRPr="00D34259">
        <w:t xml:space="preserve"> Patologian osastolla vainaja siirretään kylmäkaappiin ja tiedot kirjataan kirjaan</w:t>
      </w:r>
      <w:r w:rsidRPr="00331431">
        <w:t>.</w:t>
      </w:r>
    </w:p>
    <w:p w14:paraId="3DAE1197" w14:textId="77777777" w:rsidR="0015160E" w:rsidRPr="0015160E" w:rsidRDefault="00331431" w:rsidP="009C508F">
      <w:pPr>
        <w:pStyle w:val="Otsikko2"/>
      </w:pPr>
      <w:r w:rsidRPr="0015160E">
        <w:lastRenderedPageBreak/>
        <w:t>Vainajan tietosuoja</w:t>
      </w:r>
    </w:p>
    <w:p w14:paraId="59E5A66B" w14:textId="77777777" w:rsidR="00331431" w:rsidRPr="0015160E" w:rsidRDefault="00331431" w:rsidP="0015160E">
      <w:pPr>
        <w:pStyle w:val="Sis23"/>
      </w:pPr>
      <w:r w:rsidRPr="0015160E">
        <w:t>Salassapitovelvollisuus ja yksityisyyden suojan tarve jatkuu vielä henkilön kuoltua. Tietosuojan näkökulmasta on tärkeää erottaa elämänaikaiset potilasasiakirjat kuolemansyynselvitysasiakirjoista</w:t>
      </w:r>
      <w:r w:rsidR="00564039" w:rsidRPr="0015160E">
        <w:t>. Terveydenhuollon</w:t>
      </w:r>
      <w:r w:rsidRPr="0015160E">
        <w:t xml:space="preserve"> toimintayksikön tai lääkärin on ilmoitettava tieto kuolemasta viipymättä väestötietojärjest</w:t>
      </w:r>
      <w:r w:rsidR="007660D6">
        <w:t>elmään</w:t>
      </w:r>
      <w:r w:rsidRPr="0015160E">
        <w:t>.</w:t>
      </w:r>
    </w:p>
    <w:p w14:paraId="5A2E4B88" w14:textId="77777777" w:rsidR="007F3588" w:rsidRPr="0015160E" w:rsidRDefault="007F3588" w:rsidP="0015160E">
      <w:pPr>
        <w:pStyle w:val="Sis23"/>
      </w:pPr>
    </w:p>
    <w:p w14:paraId="3D14997E" w14:textId="77777777" w:rsidR="00836231" w:rsidRDefault="00331431" w:rsidP="00836231">
      <w:pPr>
        <w:pStyle w:val="Sis23"/>
      </w:pPr>
      <w:r w:rsidRPr="008F40BB">
        <w:t>Kuolleen henkilön elinaikana annettua hoitoa koskevat po</w:t>
      </w:r>
      <w:r w:rsidR="002C406C">
        <w:t>tilastiedot ovat</w:t>
      </w:r>
      <w:r w:rsidRPr="008F40BB">
        <w:t xml:space="preserve"> samalla tavoin salassa pidettäviä kuin elävän henkilön.</w:t>
      </w:r>
      <w:r w:rsidR="001C532C">
        <w:t xml:space="preserve"> Pot</w:t>
      </w:r>
      <w:r w:rsidR="00F958FA">
        <w:t>ilaslain mukaan (</w:t>
      </w:r>
      <w:proofErr w:type="spellStart"/>
      <w:r w:rsidR="00F958FA">
        <w:t>PotL</w:t>
      </w:r>
      <w:proofErr w:type="spellEnd"/>
      <w:r w:rsidR="00F958FA">
        <w:t xml:space="preserve"> 13 §</w:t>
      </w:r>
      <w:r w:rsidR="001C532C">
        <w:t>) p</w:t>
      </w:r>
      <w:r w:rsidRPr="008F40BB">
        <w:t>otilasasiakirjoihin sisältyviä tietoja saadaan antaa perustellusta kirjallisesta hakemuksesta sille,</w:t>
      </w:r>
      <w:r w:rsidR="008F40BB" w:rsidRPr="008F40BB">
        <w:rPr>
          <w:rFonts w:cs="Arial"/>
        </w:rPr>
        <w:t xml:space="preserve"> </w:t>
      </w:r>
      <w:proofErr w:type="spellStart"/>
      <w:r w:rsidR="008F40BB" w:rsidRPr="008F40BB">
        <w:rPr>
          <w:rFonts w:cs="Arial"/>
        </w:rPr>
        <w:t>jokatarvitsee</w:t>
      </w:r>
      <w:proofErr w:type="spellEnd"/>
      <w:r w:rsidR="008F40BB" w:rsidRPr="008F40BB">
        <w:rPr>
          <w:rFonts w:cs="Arial"/>
        </w:rPr>
        <w:t xml:space="preserve"> tietoja tärkeiden etujensa tai oikeuksiensa selvittämistä tai toteutta</w:t>
      </w:r>
      <w:r w:rsidR="002C406C">
        <w:rPr>
          <w:rFonts w:cs="Arial"/>
        </w:rPr>
        <w:t>mista var</w:t>
      </w:r>
      <w:r w:rsidR="005E0D18">
        <w:rPr>
          <w:rFonts w:cs="Arial"/>
        </w:rPr>
        <w:t>ten</w:t>
      </w:r>
      <w:r w:rsidR="002C406C" w:rsidRPr="00114078">
        <w:rPr>
          <w:rFonts w:cs="Arial"/>
        </w:rPr>
        <w:t xml:space="preserve">. Tietoja saa </w:t>
      </w:r>
      <w:r w:rsidR="002C406C">
        <w:rPr>
          <w:rFonts w:cs="Arial"/>
        </w:rPr>
        <w:t>luovuttaa vain s</w:t>
      </w:r>
      <w:r w:rsidR="008F40BB" w:rsidRPr="008F40BB">
        <w:rPr>
          <w:rFonts w:cs="Arial"/>
        </w:rPr>
        <w:t>iltä osin kuin tiedot ovat välttämättömiä etujen tai oikeuksien selvittämiseksi tai toteuttamiseksi</w:t>
      </w:r>
      <w:r w:rsidR="008F40BB" w:rsidRPr="00114078">
        <w:rPr>
          <w:rFonts w:cs="Arial"/>
        </w:rPr>
        <w:t xml:space="preserve">. Luovutuksensaaja ei saa käyttää tai luovuttaa tietoja edelleen muuhun </w:t>
      </w:r>
      <w:proofErr w:type="spellStart"/>
      <w:proofErr w:type="gramStart"/>
      <w:r w:rsidR="008F40BB" w:rsidRPr="00114078">
        <w:rPr>
          <w:rFonts w:cs="Arial"/>
        </w:rPr>
        <w:t>tarkoitukseen</w:t>
      </w:r>
      <w:r w:rsidR="008F40BB" w:rsidRPr="008F40BB">
        <w:rPr>
          <w:rFonts w:cs="Arial"/>
        </w:rPr>
        <w:t>.</w:t>
      </w:r>
      <w:r w:rsidRPr="0015160E">
        <w:t>Tiedot</w:t>
      </w:r>
      <w:proofErr w:type="spellEnd"/>
      <w:proofErr w:type="gramEnd"/>
      <w:r w:rsidRPr="0015160E">
        <w:t xml:space="preserve"> voidaan antaa rekisterinpitäjän harkinnan mukaan myös </w:t>
      </w:r>
      <w:proofErr w:type="spellStart"/>
      <w:r w:rsidRPr="0015160E">
        <w:t>lausuntona.</w:t>
      </w:r>
      <w:r w:rsidR="00836231" w:rsidRPr="0015160E">
        <w:t>Kuolleen</w:t>
      </w:r>
      <w:proofErr w:type="spellEnd"/>
      <w:r w:rsidR="00836231" w:rsidRPr="0015160E">
        <w:t xml:space="preserve"> henkilön tietojen luovuttamisesta tehdään merkintä potilasasiakirjoihin.</w:t>
      </w:r>
    </w:p>
    <w:p w14:paraId="5A513EA1" w14:textId="77777777" w:rsidR="002C406C" w:rsidRPr="0015160E" w:rsidRDefault="002C406C" w:rsidP="00836231">
      <w:pPr>
        <w:pStyle w:val="Sis23"/>
        <w:ind w:left="0"/>
      </w:pPr>
    </w:p>
    <w:p w14:paraId="79DC87BE" w14:textId="77777777" w:rsidR="001F7227" w:rsidRDefault="00331431" w:rsidP="001F7227">
      <w:pPr>
        <w:ind w:firstLine="1304"/>
      </w:pPr>
      <w:r w:rsidRPr="00F10002">
        <w:t>Kuollutta henkilöä koskevat asiakirjapy</w:t>
      </w:r>
      <w:r w:rsidR="00CC625F" w:rsidRPr="00F10002">
        <w:t>ynnöt</w:t>
      </w:r>
      <w:r w:rsidR="005568D3" w:rsidRPr="00F10002">
        <w:t xml:space="preserve"> </w:t>
      </w:r>
      <w:r w:rsidR="00A66109" w:rsidRPr="00F10002">
        <w:t>lähetetään</w:t>
      </w:r>
      <w:r w:rsidR="005568D3" w:rsidRPr="00F10002">
        <w:t xml:space="preserve"> </w:t>
      </w:r>
      <w:proofErr w:type="spellStart"/>
      <w:r w:rsidR="002C406C" w:rsidRPr="00F10002">
        <w:t>PPSHP:n</w:t>
      </w:r>
      <w:proofErr w:type="spellEnd"/>
      <w:r w:rsidR="002C406C" w:rsidRPr="00F10002">
        <w:t xml:space="preserve"> arkistoon osoite:</w:t>
      </w:r>
    </w:p>
    <w:p w14:paraId="1C507B63" w14:textId="77777777" w:rsidR="008852CB" w:rsidRPr="00EB1850" w:rsidRDefault="001F7227" w:rsidP="00EB1850">
      <w:pPr>
        <w:ind w:left="1304"/>
      </w:pPr>
      <w:r>
        <w:t xml:space="preserve">PL </w:t>
      </w:r>
      <w:r w:rsidR="002C406C" w:rsidRPr="00F10002">
        <w:t>50 90029 OYS</w:t>
      </w:r>
      <w:r w:rsidR="002C406C" w:rsidRPr="00114078">
        <w:t>.</w:t>
      </w:r>
      <w:r w:rsidR="00CC625F">
        <w:t>(</w:t>
      </w:r>
      <w:hyperlink r:id="rId18" w:history="1">
        <w:r w:rsidR="00CC625F" w:rsidRPr="00CC625F">
          <w:rPr>
            <w:rStyle w:val="Hyperlinkki"/>
          </w:rPr>
          <w:t>Hakemus vainajan tietojen luovuttamiseksi</w:t>
        </w:r>
      </w:hyperlink>
      <w:r w:rsidR="00CC625F" w:rsidRPr="00F10002">
        <w:t>)</w:t>
      </w:r>
      <w:r>
        <w:t>.</w:t>
      </w:r>
      <w:r w:rsidR="00A66109" w:rsidRPr="00F10002">
        <w:t xml:space="preserve">Pyyntö tulee perustella </w:t>
      </w:r>
      <w:proofErr w:type="spellStart"/>
      <w:r w:rsidR="00A66109" w:rsidRPr="00F10002">
        <w:t>lukuunottamatta</w:t>
      </w:r>
      <w:proofErr w:type="spellEnd"/>
      <w:r w:rsidR="00A66109" w:rsidRPr="00F10002">
        <w:t xml:space="preserve"> kuolintodistuksen pyytämistä, koska se on oikeus omaisilla saada ilman erillistä perustetta.</w:t>
      </w:r>
      <w:r w:rsidR="00F10002" w:rsidRPr="00F10002">
        <w:rPr>
          <w:rFonts w:cs="Arial"/>
          <w:color w:val="000000"/>
        </w:rPr>
        <w:t xml:space="preserve"> Kuolintodistuksen voi myös tilata Tilastokeskuksesta sähköpostilla tai postitse. Tietopyyntö lähetetään sähköpostiosoitteeseen: kuolemansyyt@tilastokeskus.fi tai postiosoitteeseen: Tilastokeskus Kuolemansyytilasto 00022 Tilastokeskus</w:t>
      </w:r>
    </w:p>
    <w:p w14:paraId="569A4614" w14:textId="77777777" w:rsidR="00A1378B" w:rsidRPr="00234823" w:rsidRDefault="00A1378B" w:rsidP="00421815">
      <w:pPr>
        <w:pStyle w:val="Sis23"/>
        <w:rPr>
          <w:b/>
        </w:rPr>
      </w:pPr>
      <w:bookmarkStart w:id="5" w:name="_Toc58645114"/>
    </w:p>
    <w:p w14:paraId="777F412F" w14:textId="77777777" w:rsidR="009663AC" w:rsidRPr="00234823" w:rsidRDefault="00FA5B96" w:rsidP="009663AC">
      <w:pPr>
        <w:pStyle w:val="Sis23"/>
        <w:ind w:left="0"/>
        <w:rPr>
          <w:b/>
        </w:rPr>
      </w:pPr>
      <w:r>
        <w:rPr>
          <w:b/>
        </w:rPr>
        <w:t>Ilmoitus kuolemasta</w:t>
      </w:r>
    </w:p>
    <w:p w14:paraId="67F492B2" w14:textId="77777777" w:rsidR="008852CB" w:rsidRDefault="00A1378B" w:rsidP="009663AC">
      <w:pPr>
        <w:pStyle w:val="Sis23"/>
        <w:rPr>
          <w:b/>
        </w:rPr>
      </w:pPr>
      <w:r w:rsidRPr="00114078">
        <w:lastRenderedPageBreak/>
        <w:t>Asetus kuolem</w:t>
      </w:r>
      <w:r w:rsidR="001C222F">
        <w:t>ansyyn selvittämisestä (</w:t>
      </w:r>
      <w:hyperlink r:id="rId19" w:history="1">
        <w:r w:rsidR="001C222F" w:rsidRPr="005459A1">
          <w:rPr>
            <w:rStyle w:val="Hyperlinkki"/>
          </w:rPr>
          <w:t>1253/2018</w:t>
        </w:r>
      </w:hyperlink>
      <w:r w:rsidRPr="00114078">
        <w:t xml:space="preserve">) </w:t>
      </w:r>
      <w:r w:rsidR="007165EF">
        <w:t>18</w:t>
      </w:r>
      <w:r w:rsidR="00820418">
        <w:t xml:space="preserve"> § </w:t>
      </w:r>
      <w:r w:rsidR="005459A1">
        <w:t>(</w:t>
      </w:r>
      <w:r w:rsidR="00820418">
        <w:t>määrittelee</w:t>
      </w:r>
      <w:r w:rsidRPr="00114078">
        <w:t xml:space="preserve">, että terveydenhuollon toimintayksikön tai asianomaisen lääkärin on </w:t>
      </w:r>
      <w:r w:rsidRPr="00EE6F81">
        <w:rPr>
          <w:b/>
        </w:rPr>
        <w:t>viipymättä</w:t>
      </w:r>
      <w:r w:rsidRPr="00114078">
        <w:t xml:space="preserve"> </w:t>
      </w:r>
      <w:r>
        <w:t xml:space="preserve">kuoleman toteamisen jälkeen tehtävä </w:t>
      </w:r>
      <w:r w:rsidR="00FA5B96">
        <w:rPr>
          <w:b/>
        </w:rPr>
        <w:t>ilmoitus k</w:t>
      </w:r>
      <w:r w:rsidRPr="00A1378B">
        <w:rPr>
          <w:b/>
        </w:rPr>
        <w:t>uol</w:t>
      </w:r>
      <w:r w:rsidR="00FA5B96">
        <w:rPr>
          <w:b/>
        </w:rPr>
        <w:t>emasta</w:t>
      </w:r>
      <w:r>
        <w:t xml:space="preserve"> </w:t>
      </w:r>
      <w:r w:rsidR="008852CB">
        <w:t xml:space="preserve">siihen </w:t>
      </w:r>
      <w:r w:rsidR="008852CB" w:rsidRPr="008852CB">
        <w:rPr>
          <w:b/>
        </w:rPr>
        <w:t>digi- ja väestötietovirastoon</w:t>
      </w:r>
      <w:r w:rsidRPr="00114078">
        <w:t xml:space="preserve">, jonka toimialueella henkilöllä oli kuollessaan kotikunta tai jos kotikunta ei ole tiedossa, </w:t>
      </w:r>
      <w:proofErr w:type="spellStart"/>
      <w:r w:rsidR="008852CB">
        <w:rPr>
          <w:b/>
        </w:rPr>
        <w:t>kuolinpaikan</w:t>
      </w:r>
      <w:proofErr w:type="spellEnd"/>
      <w:r w:rsidR="008852CB">
        <w:rPr>
          <w:b/>
        </w:rPr>
        <w:t xml:space="preserve"> </w:t>
      </w:r>
    </w:p>
    <w:p w14:paraId="2CACA2C9" w14:textId="77777777" w:rsidR="008852CB" w:rsidRDefault="008852CB" w:rsidP="009663AC">
      <w:pPr>
        <w:pStyle w:val="Sis23"/>
        <w:rPr>
          <w:b/>
        </w:rPr>
      </w:pPr>
      <w:r>
        <w:rPr>
          <w:b/>
        </w:rPr>
        <w:t>digi- ja väestötietovirastoon.</w:t>
      </w:r>
    </w:p>
    <w:p w14:paraId="75EDD6FA" w14:textId="77777777" w:rsidR="003A6870" w:rsidRDefault="00A1378B" w:rsidP="00161E09">
      <w:pPr>
        <w:pStyle w:val="Sis23"/>
      </w:pPr>
      <w:r w:rsidRPr="00114078">
        <w:t xml:space="preserve"> </w:t>
      </w:r>
    </w:p>
    <w:p w14:paraId="405D2C7B" w14:textId="77777777" w:rsidR="00846035" w:rsidRPr="00846035" w:rsidRDefault="00FA5B96" w:rsidP="00846035">
      <w:pPr>
        <w:ind w:left="1304"/>
      </w:pPr>
      <w:r>
        <w:t>Ilmoitus k</w:t>
      </w:r>
      <w:r w:rsidR="00A1378B">
        <w:t>uol</w:t>
      </w:r>
      <w:r>
        <w:t>emasta</w:t>
      </w:r>
      <w:r w:rsidR="00A1378B">
        <w:t xml:space="preserve"> tehdään</w:t>
      </w:r>
      <w:r w:rsidR="00EC7897">
        <w:t xml:space="preserve"> </w:t>
      </w:r>
      <w:hyperlink r:id="rId20" w:anchor="Kuolintodistuslomakkeet_ja_t%C3%A4ytt%C3%B6ohjeet" w:history="1">
        <w:proofErr w:type="spellStart"/>
        <w:r w:rsidR="00EC7897" w:rsidRPr="0024642A">
          <w:rPr>
            <w:rStyle w:val="Hyperlinkki"/>
          </w:rPr>
          <w:t>THL:n</w:t>
        </w:r>
        <w:proofErr w:type="spellEnd"/>
        <w:r w:rsidR="00EC7897" w:rsidRPr="0024642A">
          <w:rPr>
            <w:rStyle w:val="Hyperlinkki"/>
          </w:rPr>
          <w:t xml:space="preserve"> </w:t>
        </w:r>
        <w:proofErr w:type="spellStart"/>
        <w:r w:rsidR="00EC7897" w:rsidRPr="0024642A">
          <w:rPr>
            <w:rStyle w:val="Hyperlinkki"/>
          </w:rPr>
          <w:t>lomakkeiston</w:t>
        </w:r>
        <w:proofErr w:type="spellEnd"/>
      </w:hyperlink>
      <w:r w:rsidR="00EC7897">
        <w:t xml:space="preserve"> </w:t>
      </w:r>
      <w:r w:rsidR="00EC7897" w:rsidRPr="0024642A">
        <w:t>Kuolintodistus 28 vrk:n ikäisestä tai vanhemmasta</w:t>
      </w:r>
      <w:r w:rsidR="00EC7897">
        <w:t xml:space="preserve"> sivu 4 lomakkeella </w:t>
      </w:r>
      <w:r w:rsidR="000D5110">
        <w:t xml:space="preserve"> </w:t>
      </w:r>
      <w:r w:rsidR="000D5110" w:rsidRPr="00EC7897">
        <w:t>Ilmoitus kuolemasta väestötietojärjestelmään</w:t>
      </w:r>
      <w:r w:rsidR="00EC7897">
        <w:t>.</w:t>
      </w:r>
      <w:r w:rsidR="00026974">
        <w:t xml:space="preserve"> </w:t>
      </w:r>
      <w:proofErr w:type="spellStart"/>
      <w:r w:rsidR="00163E24">
        <w:t>Lomakkeisto</w:t>
      </w:r>
      <w:proofErr w:type="spellEnd"/>
      <w:r w:rsidR="00163E24">
        <w:t xml:space="preserve"> löytyy </w:t>
      </w:r>
      <w:proofErr w:type="spellStart"/>
      <w:r w:rsidR="00163E24">
        <w:t>PPSHP:n</w:t>
      </w:r>
      <w:proofErr w:type="spellEnd"/>
      <w:r w:rsidR="00163E24">
        <w:t xml:space="preserve"> potilastieto</w:t>
      </w:r>
      <w:r w:rsidR="00846035">
        <w:t xml:space="preserve">järjestelmä </w:t>
      </w:r>
      <w:proofErr w:type="spellStart"/>
      <w:r w:rsidR="00846035">
        <w:t>Mediform:n</w:t>
      </w:r>
      <w:proofErr w:type="spellEnd"/>
      <w:r w:rsidR="00846035">
        <w:t xml:space="preserve"> </w:t>
      </w:r>
      <w:proofErr w:type="spellStart"/>
      <w:r w:rsidR="00846035">
        <w:t>lomakkeistosta</w:t>
      </w:r>
      <w:proofErr w:type="spellEnd"/>
      <w:r w:rsidR="00846035">
        <w:t xml:space="preserve">, jossa </w:t>
      </w:r>
      <w:r w:rsidR="00846035" w:rsidRPr="00846035">
        <w:t>ne on rakennettu siten, että ensimmäiselle sivulle täytettyjä tietoja kopioituu automaattisesti seuraaville sivuille:</w:t>
      </w:r>
    </w:p>
    <w:p w14:paraId="518047AB" w14:textId="77777777" w:rsidR="00846035" w:rsidRPr="00846035" w:rsidRDefault="00846035" w:rsidP="00846035">
      <w:pPr>
        <w:ind w:left="1304"/>
      </w:pPr>
      <w:r w:rsidRPr="00846035">
        <w:t>* 28 vrk tai vanhempi kohdat 1.-7. ja 15.-16.</w:t>
      </w:r>
    </w:p>
    <w:p w14:paraId="414A54EC" w14:textId="77777777" w:rsidR="00846035" w:rsidRDefault="00846035" w:rsidP="00846035">
      <w:pPr>
        <w:ind w:left="1304"/>
      </w:pPr>
      <w:r w:rsidRPr="00846035">
        <w:t>* alle 28 vrk kohdat 2.-18. ja 25.-26.</w:t>
      </w:r>
    </w:p>
    <w:p w14:paraId="5BA8A77E" w14:textId="77777777" w:rsidR="00A1378B" w:rsidRDefault="00EC7897" w:rsidP="00EC7897">
      <w:pPr>
        <w:pStyle w:val="Sis23"/>
      </w:pPr>
      <w:r>
        <w:t xml:space="preserve">Ko. lomake tulostetaan ja lähetetään postitse maistraattiin. </w:t>
      </w:r>
      <w:r w:rsidR="003A6870">
        <w:t xml:space="preserve">Näin </w:t>
      </w:r>
      <w:proofErr w:type="gramStart"/>
      <w:r w:rsidR="003A6870">
        <w:t xml:space="preserve">joudutaan toimimaan </w:t>
      </w:r>
      <w:r w:rsidR="00A86EE5" w:rsidRPr="009663AC">
        <w:t>kunnes sähköinen yhteys on</w:t>
      </w:r>
      <w:proofErr w:type="gramEnd"/>
      <w:r w:rsidR="00A86EE5" w:rsidRPr="009663AC">
        <w:t xml:space="preserve"> rakennettu.</w:t>
      </w:r>
      <w:r w:rsidR="00D45C82" w:rsidRPr="009663AC">
        <w:t xml:space="preserve"> </w:t>
      </w:r>
    </w:p>
    <w:p w14:paraId="702E6ABB" w14:textId="77777777" w:rsidR="009E73AD" w:rsidRPr="00C962C1" w:rsidRDefault="009E73AD" w:rsidP="00161E09">
      <w:pPr>
        <w:pStyle w:val="Sis23"/>
        <w:ind w:left="0"/>
      </w:pPr>
    </w:p>
    <w:p w14:paraId="3FC17F98" w14:textId="77777777" w:rsidR="002E0E4B" w:rsidRPr="00832E74" w:rsidRDefault="002E0E4B" w:rsidP="002E0E4B">
      <w:pPr>
        <w:pStyle w:val="Sis23"/>
        <w:numPr>
          <w:ilvl w:val="0"/>
          <w:numId w:val="23"/>
        </w:numPr>
      </w:pPr>
      <w:r w:rsidRPr="00832E74">
        <w:t>Jos kuolinpäivä on varma, tulee ilmoitus kuolemasta laatia kaikissa tilanteissa vii</w:t>
      </w:r>
      <w:r w:rsidR="000F7EC0">
        <w:t xml:space="preserve"> </w:t>
      </w:r>
      <w:proofErr w:type="spellStart"/>
      <w:r w:rsidRPr="00832E74">
        <w:t>pymättä</w:t>
      </w:r>
      <w:proofErr w:type="spellEnd"/>
      <w:r w:rsidRPr="00832E74">
        <w:t xml:space="preserve"> (riippumatta siitä, tehdäänkö ruumiinavaus vai ei)</w:t>
      </w:r>
    </w:p>
    <w:p w14:paraId="7D48C734" w14:textId="77777777" w:rsidR="002E0E4B" w:rsidRPr="00832E74" w:rsidRDefault="002E0E4B" w:rsidP="002E0E4B">
      <w:pPr>
        <w:pStyle w:val="Sis23"/>
        <w:numPr>
          <w:ilvl w:val="0"/>
          <w:numId w:val="23"/>
        </w:numPr>
      </w:pPr>
      <w:r w:rsidRPr="00832E74">
        <w:t>Jos kuolinpäivä ei ole varma eli se joudutaan arvioimaan, laaditaan ilmoitus kuolemasta vain tilanteissa, joissa ei tehdä ruumiinavausta</w:t>
      </w:r>
    </w:p>
    <w:p w14:paraId="6C0EFFB0" w14:textId="77777777" w:rsidR="002E0E4B" w:rsidRPr="00832E74" w:rsidRDefault="002E0E4B" w:rsidP="002E0E4B">
      <w:pPr>
        <w:pStyle w:val="Sis23"/>
        <w:numPr>
          <w:ilvl w:val="0"/>
          <w:numId w:val="23"/>
        </w:numPr>
      </w:pPr>
      <w:r w:rsidRPr="00832E74">
        <w:t>Jos kuolinpäivä ei ole varma ja kuolemansyynselvityksen osana tehdään ruumiinavaus, ei ilmoitusta laadita ollenkaan. Tällöin ruumiinavauksen tehnyt lääkäri (patologi tai oikeuslääkäri) arvioi kuolinajan ja tekee ilmoituksen</w:t>
      </w:r>
    </w:p>
    <w:p w14:paraId="1673EF10" w14:textId="77777777" w:rsidR="00832E74" w:rsidRDefault="002E0E4B" w:rsidP="00832E74">
      <w:pPr>
        <w:pStyle w:val="Sis23"/>
        <w:ind w:left="2024"/>
      </w:pPr>
      <w:r w:rsidRPr="00832E74">
        <w:rPr>
          <w:rFonts w:cs="Arial"/>
        </w:rPr>
        <w:t xml:space="preserve">- </w:t>
      </w:r>
      <w:r w:rsidR="000F7EC0">
        <w:t xml:space="preserve">HUOM! Tämä </w:t>
      </w:r>
      <w:r w:rsidR="000F7EC0" w:rsidRPr="000F7EC0">
        <w:rPr>
          <w:b/>
          <w:u w:val="single"/>
        </w:rPr>
        <w:t>ei</w:t>
      </w:r>
      <w:r w:rsidRPr="000F7EC0">
        <w:rPr>
          <w:u w:val="single"/>
        </w:rPr>
        <w:t xml:space="preserve"> </w:t>
      </w:r>
      <w:r w:rsidRPr="00832E74">
        <w:t>siis tarkoita sitä, että kuolinpäivän epäselvyys olisi itsessään ai</w:t>
      </w:r>
      <w:r w:rsidR="00832E74">
        <w:t>-</w:t>
      </w:r>
    </w:p>
    <w:p w14:paraId="78A6F07B" w14:textId="77777777" w:rsidR="009E73AD" w:rsidRPr="00832E74" w:rsidRDefault="00832E74" w:rsidP="00832E74">
      <w:pPr>
        <w:pStyle w:val="Sis23"/>
        <w:ind w:left="2024"/>
      </w:pPr>
      <w:r>
        <w:lastRenderedPageBreak/>
        <w:t xml:space="preserve">   </w:t>
      </w:r>
      <w:r w:rsidR="002E0E4B" w:rsidRPr="00832E74">
        <w:t>he ru</w:t>
      </w:r>
      <w:r>
        <w:t>u</w:t>
      </w:r>
      <w:r w:rsidR="002E0E4B" w:rsidRPr="00832E74">
        <w:t>miinavaukselle</w:t>
      </w:r>
      <w:r>
        <w:t>.</w:t>
      </w:r>
    </w:p>
    <w:p w14:paraId="37649D50" w14:textId="77777777" w:rsidR="009E73AD" w:rsidRPr="00C962C1" w:rsidRDefault="009E73AD" w:rsidP="009E73AD">
      <w:pPr>
        <w:pStyle w:val="Sis23"/>
        <w:numPr>
          <w:ilvl w:val="0"/>
          <w:numId w:val="23"/>
        </w:numPr>
      </w:pPr>
      <w:r w:rsidRPr="00C962C1">
        <w:t xml:space="preserve">Jos vainajalle tehdään lääketieteellinen ruumiinavaus, niin </w:t>
      </w:r>
      <w:r w:rsidR="00FA5B96">
        <w:t>ilmoitus kuolemasta</w:t>
      </w:r>
      <w:r w:rsidRPr="00C962C1">
        <w:t xml:space="preserve"> tehdään viipymättä kuoleman toteamisen jälkeen lomakkeella (Ilmoitus väestötietojärjestelmään) samoin kuin niille vainajille, jotka eivät mene avaukseen.</w:t>
      </w:r>
    </w:p>
    <w:p w14:paraId="29F3DF01" w14:textId="77777777" w:rsidR="00786E97" w:rsidRPr="00234823" w:rsidRDefault="00786E97" w:rsidP="00A1378B">
      <w:pPr>
        <w:pStyle w:val="Sis23"/>
        <w:rPr>
          <w:b/>
        </w:rPr>
      </w:pPr>
    </w:p>
    <w:p w14:paraId="23FA2E6E" w14:textId="77777777" w:rsidR="00293A9E" w:rsidRDefault="00293A9E">
      <w:pPr>
        <w:rPr>
          <w:b/>
        </w:rPr>
      </w:pPr>
      <w:r>
        <w:rPr>
          <w:b/>
        </w:rPr>
        <w:br w:type="page"/>
      </w:r>
    </w:p>
    <w:p w14:paraId="0BBEF425" w14:textId="6AF71554" w:rsidR="00786E97" w:rsidRPr="00234823" w:rsidRDefault="009663AC" w:rsidP="00C962C1">
      <w:pPr>
        <w:pStyle w:val="Sis23"/>
        <w:ind w:left="0"/>
        <w:rPr>
          <w:b/>
        </w:rPr>
      </w:pPr>
      <w:r w:rsidRPr="00234823">
        <w:rPr>
          <w:b/>
        </w:rPr>
        <w:t>Kuolintodistus</w:t>
      </w:r>
    </w:p>
    <w:p w14:paraId="37A8ED8F" w14:textId="77777777" w:rsidR="00234823" w:rsidRDefault="009E73AD" w:rsidP="00714D13">
      <w:pPr>
        <w:pStyle w:val="Sis23"/>
      </w:pPr>
      <w:r>
        <w:t>T</w:t>
      </w:r>
      <w:r w:rsidR="00714D13" w:rsidRPr="00114078">
        <w:t xml:space="preserve">erveydenhuollon toimintayksikön tai asianomaisen lääkärin on </w:t>
      </w:r>
      <w:r w:rsidR="00714D13">
        <w:t xml:space="preserve">selvitettyään kuolinsyy, </w:t>
      </w:r>
      <w:r w:rsidR="00714D13" w:rsidRPr="00114078">
        <w:t xml:space="preserve">viimeistään </w:t>
      </w:r>
      <w:r w:rsidR="00714D13" w:rsidRPr="00EE6F81">
        <w:rPr>
          <w:b/>
        </w:rPr>
        <w:t>kolmen kuukauden kuluessa</w:t>
      </w:r>
      <w:r w:rsidR="00714D13">
        <w:t xml:space="preserve"> </w:t>
      </w:r>
      <w:r w:rsidR="00714D13" w:rsidRPr="00114078">
        <w:t>kuoleman toteamises</w:t>
      </w:r>
      <w:r w:rsidR="00714D13">
        <w:t>ta,</w:t>
      </w:r>
      <w:r w:rsidR="00714D13" w:rsidRPr="00114078">
        <w:t xml:space="preserve"> lähetettävä </w:t>
      </w:r>
      <w:r w:rsidR="00714D13" w:rsidRPr="00EE6F81">
        <w:rPr>
          <w:b/>
        </w:rPr>
        <w:t>kuolintodistus Terveyden ja hyvinvoinnin laitoksel</w:t>
      </w:r>
      <w:r w:rsidR="00E936F0">
        <w:rPr>
          <w:b/>
        </w:rPr>
        <w:t>le.</w:t>
      </w:r>
    </w:p>
    <w:p w14:paraId="66AE50AD" w14:textId="77777777" w:rsidR="00A259C4" w:rsidRDefault="00A259C4" w:rsidP="00714D13">
      <w:pPr>
        <w:pStyle w:val="Sis23"/>
      </w:pPr>
      <w:r w:rsidRPr="0024642A">
        <w:t>(</w:t>
      </w:r>
      <w:hyperlink r:id="rId21" w:anchor="Kuolintodistuslomakkeet_ja_t%C3%A4ytt%C3%B6ohjeet" w:history="1">
        <w:r w:rsidRPr="0024642A">
          <w:rPr>
            <w:rStyle w:val="Hyperlinkki"/>
          </w:rPr>
          <w:t>Kuolintodistuksen täyttöohjeet</w:t>
        </w:r>
      </w:hyperlink>
      <w:r>
        <w:t xml:space="preserve">) </w:t>
      </w:r>
    </w:p>
    <w:p w14:paraId="4859F2DC" w14:textId="77777777" w:rsidR="00CA6DA9" w:rsidRDefault="00CA6DA9" w:rsidP="00714D13">
      <w:pPr>
        <w:pStyle w:val="Sis23"/>
      </w:pPr>
    </w:p>
    <w:p w14:paraId="3DC6BEFC" w14:textId="77777777" w:rsidR="00C73C31" w:rsidRPr="00EB1850" w:rsidRDefault="009E73AD" w:rsidP="00C73C31">
      <w:pPr>
        <w:ind w:left="1304"/>
      </w:pPr>
      <w:r w:rsidRPr="00CA6DA9">
        <w:rPr>
          <w:u w:val="single"/>
        </w:rPr>
        <w:t>Omaisella</w:t>
      </w:r>
      <w:r>
        <w:t xml:space="preserve"> on oikeus </w:t>
      </w:r>
      <w:r w:rsidR="00234823">
        <w:t xml:space="preserve">saada kopio kuolintodistuksesta </w:t>
      </w:r>
      <w:r>
        <w:t xml:space="preserve">arkistoon osoitetulla </w:t>
      </w:r>
      <w:r w:rsidR="00234823">
        <w:t xml:space="preserve">kirjallisella pyynnöllä </w:t>
      </w:r>
      <w:r>
        <w:t>(PPSHP, arkisto, PL 50, 90029 OYS).</w:t>
      </w:r>
      <w:r w:rsidR="00CA6DA9" w:rsidRPr="00CA6DA9">
        <w:t xml:space="preserve"> </w:t>
      </w:r>
      <w:r w:rsidR="00CA6DA9">
        <w:t>Kuolintodistuksen voi myös tilata kirjallisella pyynnöllä Tilastokeskuksen kuolintodist</w:t>
      </w:r>
      <w:r w:rsidR="00C73C31">
        <w:t xml:space="preserve">usarkistosta osoite Kuolemansyytilasto </w:t>
      </w:r>
      <w:r w:rsidR="00CA6DA9">
        <w:t>00022 Tilastokeskus.(</w:t>
      </w:r>
      <w:hyperlink r:id="rId22">
        <w:r w:rsidR="00CA6DA9">
          <w:rPr>
            <w:color w:val="0000FF"/>
            <w:u w:val="single" w:color="0000FF"/>
          </w:rPr>
          <w:t>www.tilastokeskus.f</w:t>
        </w:r>
      </w:hyperlink>
      <w:r w:rsidR="00CA6DA9">
        <w:rPr>
          <w:color w:val="0000FF"/>
          <w:u w:val="single" w:color="0000FF"/>
        </w:rPr>
        <w:t>i</w:t>
      </w:r>
      <w:r w:rsidR="00CA6DA9">
        <w:t>)</w:t>
      </w:r>
      <w:r w:rsidR="00C73C31" w:rsidRPr="00C73C31">
        <w:rPr>
          <w:rFonts w:cs="Arial"/>
          <w:color w:val="000000"/>
        </w:rPr>
        <w:t xml:space="preserve"> </w:t>
      </w:r>
      <w:r w:rsidR="00C73C31">
        <w:rPr>
          <w:rFonts w:cs="Arial"/>
          <w:color w:val="000000"/>
        </w:rPr>
        <w:t xml:space="preserve">tai sähköpostilla </w:t>
      </w:r>
      <w:r w:rsidR="00C73C31" w:rsidRPr="00F10002">
        <w:rPr>
          <w:rFonts w:cs="Arial"/>
          <w:color w:val="000000"/>
        </w:rPr>
        <w:t>kuolemansyyt@tilasto</w:t>
      </w:r>
      <w:r w:rsidR="00C73C31">
        <w:rPr>
          <w:rFonts w:cs="Arial"/>
          <w:color w:val="000000"/>
        </w:rPr>
        <w:t>keskus.fi.</w:t>
      </w:r>
    </w:p>
    <w:p w14:paraId="0C9993F4" w14:textId="77777777" w:rsidR="00C73C31" w:rsidRPr="00234823" w:rsidRDefault="00C73C31" w:rsidP="00C73C31">
      <w:pPr>
        <w:pStyle w:val="Sis23"/>
        <w:rPr>
          <w:b/>
        </w:rPr>
      </w:pPr>
    </w:p>
    <w:p w14:paraId="7ACDB946" w14:textId="77777777" w:rsidR="00234823" w:rsidRDefault="00234823" w:rsidP="00161E09">
      <w:pPr>
        <w:pStyle w:val="Sis23"/>
        <w:ind w:left="0"/>
      </w:pPr>
    </w:p>
    <w:p w14:paraId="4149B721" w14:textId="77777777" w:rsidR="00234823" w:rsidRDefault="00234823" w:rsidP="00714D13">
      <w:pPr>
        <w:pStyle w:val="Sis23"/>
      </w:pPr>
      <w:r>
        <w:t>Kuolintodistuksen laatiminen, kun</w:t>
      </w:r>
    </w:p>
    <w:p w14:paraId="44033AD7" w14:textId="77777777" w:rsidR="00C962C1" w:rsidRDefault="00125A33" w:rsidP="00B42425">
      <w:pPr>
        <w:pStyle w:val="Sis23"/>
        <w:numPr>
          <w:ilvl w:val="0"/>
          <w:numId w:val="24"/>
        </w:numPr>
      </w:pPr>
      <w:r w:rsidRPr="00234823">
        <w:rPr>
          <w:b/>
        </w:rPr>
        <w:t>Kuolemansyy selvä</w:t>
      </w:r>
      <w:r>
        <w:t>, ei</w:t>
      </w:r>
      <w:r w:rsidR="00606E99">
        <w:t xml:space="preserve"> </w:t>
      </w:r>
      <w:r>
        <w:t xml:space="preserve">ruumiinavausta </w:t>
      </w:r>
      <w:r w:rsidR="00B42425">
        <w:t xml:space="preserve"> </w:t>
      </w:r>
    </w:p>
    <w:p w14:paraId="4AF51961" w14:textId="77777777" w:rsidR="00B42425" w:rsidRDefault="00B42425" w:rsidP="00C962C1">
      <w:pPr>
        <w:pStyle w:val="Sis23"/>
        <w:ind w:left="2024"/>
      </w:pPr>
      <w:r>
        <w:t>&gt; kuolintodistuksen kirjoittaa potilasta viimeksi hoitaneen yksikön lääkäri</w:t>
      </w:r>
    </w:p>
    <w:p w14:paraId="37DB7ED2" w14:textId="77777777" w:rsidR="00C962C1" w:rsidRDefault="00125A33" w:rsidP="00C962C1">
      <w:pPr>
        <w:pStyle w:val="Sis23"/>
        <w:numPr>
          <w:ilvl w:val="0"/>
          <w:numId w:val="24"/>
        </w:numPr>
      </w:pPr>
      <w:r w:rsidRPr="00234823">
        <w:rPr>
          <w:b/>
        </w:rPr>
        <w:t>Kuoleman</w:t>
      </w:r>
      <w:r w:rsidR="00B42425" w:rsidRPr="00234823">
        <w:rPr>
          <w:b/>
        </w:rPr>
        <w:t>syy ei selvä</w:t>
      </w:r>
      <w:r w:rsidR="00B42425">
        <w:t>,</w:t>
      </w:r>
      <w:r w:rsidR="00C962C1">
        <w:t xml:space="preserve"> tehdään</w:t>
      </w:r>
    </w:p>
    <w:p w14:paraId="7A9D1D4B" w14:textId="77777777" w:rsidR="00B9693D" w:rsidRDefault="00C962C1" w:rsidP="00B9693D">
      <w:pPr>
        <w:pStyle w:val="Sis23"/>
        <w:ind w:left="2024"/>
      </w:pPr>
      <w:r w:rsidRPr="00F3446F">
        <w:rPr>
          <w:b/>
        </w:rPr>
        <w:lastRenderedPageBreak/>
        <w:t>a)</w:t>
      </w:r>
      <w:r>
        <w:t xml:space="preserve"> </w:t>
      </w:r>
      <w:r w:rsidRPr="00C962C1">
        <w:rPr>
          <w:b/>
        </w:rPr>
        <w:t>lääketieteellinen</w:t>
      </w:r>
      <w:r w:rsidR="00B42425" w:rsidRPr="00C962C1">
        <w:rPr>
          <w:b/>
        </w:rPr>
        <w:t xml:space="preserve"> ruumiinavaus</w:t>
      </w:r>
      <w:r>
        <w:t xml:space="preserve"> &gt; viimeksi hoitaneen yksikön </w:t>
      </w:r>
      <w:r w:rsidRPr="00E329F7">
        <w:t xml:space="preserve">lääkäri tekee </w:t>
      </w:r>
      <w:r w:rsidRPr="006979D0">
        <w:t>kuolintodistuksen</w:t>
      </w:r>
      <w:r w:rsidR="00376C10" w:rsidRPr="006979D0">
        <w:t xml:space="preserve"> lopullisen, mikroskooppisen tutkimuksen tulokset sisältävän  </w:t>
      </w:r>
      <w:r w:rsidRPr="006979D0">
        <w:t xml:space="preserve"> ruumiinavauspöytäkirjan perusteel</w:t>
      </w:r>
      <w:r w:rsidR="00B9693D" w:rsidRPr="006979D0">
        <w:t>la ja osastonsihteeri toimitt</w:t>
      </w:r>
      <w:r w:rsidR="00163E24">
        <w:t xml:space="preserve">aa </w:t>
      </w:r>
      <w:r w:rsidR="00B9693D" w:rsidRPr="006979D0">
        <w:t xml:space="preserve">kuolintodistuksen </w:t>
      </w:r>
      <w:r w:rsidR="00B9693D">
        <w:t>normaalina (siis ulkoisena) postina osoitteella:</w:t>
      </w:r>
    </w:p>
    <w:p w14:paraId="7879D2BC" w14:textId="77777777" w:rsidR="000F7EC0" w:rsidRPr="0076375A" w:rsidRDefault="00B9693D" w:rsidP="0076375A">
      <w:pPr>
        <w:pStyle w:val="Sis23"/>
        <w:ind w:left="2024"/>
        <w:rPr>
          <w:u w:val="single"/>
        </w:rPr>
      </w:pPr>
      <w:r w:rsidRPr="00183533">
        <w:rPr>
          <w:u w:val="single"/>
        </w:rPr>
        <w:t>Terveyden ja hyvinvoinnin laitos (THL), Oikeuslääkärin toimisto, PL 310, 90101 Oulu.</w:t>
      </w:r>
    </w:p>
    <w:p w14:paraId="74966650" w14:textId="77777777" w:rsidR="00FF76A7" w:rsidRDefault="00FF76A7" w:rsidP="00B9693D">
      <w:pPr>
        <w:pStyle w:val="Sis23"/>
        <w:ind w:left="0"/>
      </w:pPr>
    </w:p>
    <w:p w14:paraId="48DFFA2E" w14:textId="77777777" w:rsidR="00F3446F" w:rsidRDefault="00C962C1" w:rsidP="00F3446F">
      <w:pPr>
        <w:pStyle w:val="Sis23"/>
        <w:ind w:left="2024" w:firstLine="16"/>
      </w:pPr>
      <w:r w:rsidRPr="00C962C1">
        <w:rPr>
          <w:b/>
        </w:rPr>
        <w:t>b) oikeuslääketieteellinen ruumiinavaus</w:t>
      </w:r>
      <w:r>
        <w:t xml:space="preserve"> &gt; l</w:t>
      </w:r>
      <w:r w:rsidRPr="00E329F7">
        <w:t xml:space="preserve">opullisen </w:t>
      </w:r>
      <w:r w:rsidRPr="00331431">
        <w:t>kuolintodistuksen tekee oikeuslääkäri</w:t>
      </w:r>
      <w:r w:rsidR="00F3446F">
        <w:t xml:space="preserve"> </w:t>
      </w:r>
      <w:r w:rsidR="00125A33">
        <w:t>(tarkemmin kohta Kuolemansyyn selvittäminen)</w:t>
      </w:r>
    </w:p>
    <w:p w14:paraId="538D9EEF" w14:textId="77777777" w:rsidR="00F3446F" w:rsidRPr="00F3446F" w:rsidRDefault="00F3446F" w:rsidP="00F3446F">
      <w:pPr>
        <w:pStyle w:val="Sis23"/>
        <w:rPr>
          <w:color w:val="00B050"/>
        </w:rPr>
      </w:pPr>
    </w:p>
    <w:p w14:paraId="7B172A10" w14:textId="77777777" w:rsidR="00F3446F" w:rsidRPr="002074B8" w:rsidRDefault="00F3446F" w:rsidP="00F3446F">
      <w:pPr>
        <w:pStyle w:val="Sis23"/>
        <w:ind w:left="1985"/>
      </w:pPr>
      <w:r w:rsidRPr="002074B8">
        <w:rPr>
          <w:b/>
        </w:rPr>
        <w:t>c) oikeuslääketieteellinen kuolemasyyn selvitys ilman ruumiinavausta</w:t>
      </w:r>
      <w:r w:rsidRPr="002074B8">
        <w:t xml:space="preserve"> (selvittelyn tuloksena poliisi ei ole määrännyt avausta tehtäväksi) </w:t>
      </w:r>
    </w:p>
    <w:p w14:paraId="42B58F97" w14:textId="77777777" w:rsidR="0053514D" w:rsidRPr="002074B8" w:rsidRDefault="00F3446F" w:rsidP="00F3446F">
      <w:pPr>
        <w:pStyle w:val="Sis23"/>
        <w:ind w:left="1985"/>
      </w:pPr>
      <w:r w:rsidRPr="002074B8">
        <w:t xml:space="preserve">&gt; lopullisen kuolintodistuksen laatii potilasta viimeksi hoitaneen yksikön lääkäri poliisin pyynnöstä. </w:t>
      </w:r>
      <w:r w:rsidR="0053514D" w:rsidRPr="002074B8">
        <w:t>Lääkäri tai o</w:t>
      </w:r>
      <w:r w:rsidRPr="002074B8">
        <w:t xml:space="preserve">sastonsihteeri toimittaa kuolintodistuksen Terveyden ja hyvinvoinnin laitokselle </w:t>
      </w:r>
      <w:r w:rsidR="0053514D" w:rsidRPr="002074B8">
        <w:t xml:space="preserve">ulkoisena postina </w:t>
      </w:r>
      <w:r w:rsidRPr="002074B8">
        <w:t>sekä kopion</w:t>
      </w:r>
      <w:r w:rsidR="0053514D" w:rsidRPr="002074B8">
        <w:t xml:space="preserve"> kuolintodistuksesta</w:t>
      </w:r>
      <w:r w:rsidRPr="002074B8">
        <w:t xml:space="preserve"> poliisille </w:t>
      </w:r>
      <w:r w:rsidR="0053514D" w:rsidRPr="002074B8">
        <w:t xml:space="preserve">joko kirjepostilla osoitteeseen Oulun </w:t>
      </w:r>
      <w:proofErr w:type="spellStart"/>
      <w:r w:rsidR="0053514D" w:rsidRPr="002074B8">
        <w:t>pl</w:t>
      </w:r>
      <w:proofErr w:type="spellEnd"/>
      <w:r w:rsidR="0053514D" w:rsidRPr="002074B8">
        <w:t xml:space="preserve"> / Linnanmaan poliisiasema/ Väkivaltaryhmä, PL 45 90101 Oulu tai salatulla sähköpostilla sille poliisihenkilölle, jonka kanssa lääkäri on asiaa hoitanut.</w:t>
      </w:r>
    </w:p>
    <w:p w14:paraId="4A525D5C" w14:textId="77777777" w:rsidR="00125A33" w:rsidRDefault="00125A33" w:rsidP="00F814F6">
      <w:pPr>
        <w:pStyle w:val="Sis23"/>
        <w:ind w:left="0"/>
      </w:pPr>
    </w:p>
    <w:p w14:paraId="54D47387" w14:textId="77777777" w:rsidR="00ED02DD" w:rsidRDefault="0031121F" w:rsidP="00FF76A7">
      <w:pPr>
        <w:pStyle w:val="Sis23"/>
      </w:pPr>
      <w:r>
        <w:t>V</w:t>
      </w:r>
      <w:r w:rsidRPr="00114078">
        <w:t xml:space="preserve">ainaja </w:t>
      </w:r>
      <w:r w:rsidRPr="0031121F">
        <w:rPr>
          <w:b/>
        </w:rPr>
        <w:t>poistetaan sähköisestä potilasjärjestelmästä</w:t>
      </w:r>
      <w:r w:rsidRPr="00E329F7">
        <w:t xml:space="preserve"> (</w:t>
      </w:r>
      <w:proofErr w:type="spellStart"/>
      <w:r w:rsidRPr="00E329F7">
        <w:t>Oberon</w:t>
      </w:r>
      <w:proofErr w:type="spellEnd"/>
      <w:r w:rsidRPr="00E329F7">
        <w:t>). Tieto kuolemasta kirjataan ohjelmaan</w:t>
      </w:r>
      <w:r>
        <w:t xml:space="preserve"> Poistumistietojen kautta kirjaamalla Jatkohoito – ja </w:t>
      </w:r>
      <w:proofErr w:type="gramStart"/>
      <w:r>
        <w:t>Hoivan  tarve</w:t>
      </w:r>
      <w:proofErr w:type="gramEnd"/>
      <w:r>
        <w:t xml:space="preserve"> –kenttiin  Kuollut</w:t>
      </w:r>
      <w:r w:rsidRPr="00E329F7">
        <w:t>. Sovellus varmistaa</w:t>
      </w:r>
      <w:r>
        <w:t xml:space="preserve"> päivitetäänkö </w:t>
      </w:r>
      <w:proofErr w:type="spellStart"/>
      <w:r>
        <w:t>kuolintieto</w:t>
      </w:r>
      <w:proofErr w:type="spellEnd"/>
      <w:r>
        <w:t xml:space="preserve"> </w:t>
      </w:r>
      <w:proofErr w:type="spellStart"/>
      <w:r>
        <w:t>Oberoniin</w:t>
      </w:r>
      <w:proofErr w:type="spellEnd"/>
      <w:r>
        <w:t>.</w:t>
      </w:r>
      <w:r w:rsidRPr="00E329F7">
        <w:t xml:space="preserve"> </w:t>
      </w:r>
    </w:p>
    <w:p w14:paraId="7560EB77" w14:textId="77777777" w:rsidR="0024642A" w:rsidRDefault="0024642A" w:rsidP="00FF76A7">
      <w:pPr>
        <w:pStyle w:val="Sis23"/>
      </w:pPr>
    </w:p>
    <w:p w14:paraId="223623E0" w14:textId="77777777" w:rsidR="0024642A" w:rsidRPr="0024642A" w:rsidRDefault="00293A9E" w:rsidP="0024642A">
      <w:pPr>
        <w:ind w:left="1276"/>
        <w:rPr>
          <w:color w:val="1F497D"/>
        </w:rPr>
      </w:pPr>
      <w:hyperlink r:id="rId23" w:history="1">
        <w:proofErr w:type="spellStart"/>
        <w:r w:rsidR="0024642A" w:rsidRPr="0024642A">
          <w:rPr>
            <w:rStyle w:val="Hyperlinkki"/>
            <w:rFonts w:ascii="Arial" w:hAnsi="Arial" w:cs="Arial"/>
            <w:bCs/>
            <w:shd w:val="clear" w:color="auto" w:fill="FFFFFF"/>
          </w:rPr>
          <w:t>Kuolintietojen</w:t>
        </w:r>
        <w:proofErr w:type="spellEnd"/>
        <w:r w:rsidR="0024642A" w:rsidRPr="0024642A">
          <w:rPr>
            <w:rStyle w:val="Hyperlinkki"/>
            <w:rFonts w:ascii="Arial" w:hAnsi="Arial" w:cs="Arial"/>
            <w:bCs/>
            <w:shd w:val="clear" w:color="auto" w:fill="FFFFFF"/>
          </w:rPr>
          <w:t xml:space="preserve"> ilmoittaminen väestötietojärjestelmään</w:t>
        </w:r>
      </w:hyperlink>
    </w:p>
    <w:p w14:paraId="120B14BB" w14:textId="77777777" w:rsidR="00E936F0" w:rsidRDefault="00E936F0" w:rsidP="009E73AD">
      <w:pPr>
        <w:pStyle w:val="Sis23"/>
        <w:ind w:left="0"/>
        <w:rPr>
          <w:b/>
        </w:rPr>
      </w:pPr>
    </w:p>
    <w:p w14:paraId="4E2700EE" w14:textId="77777777" w:rsidR="009E73AD" w:rsidRPr="00234823" w:rsidRDefault="009E73AD" w:rsidP="009E73AD">
      <w:pPr>
        <w:pStyle w:val="Sis23"/>
        <w:ind w:left="0"/>
        <w:rPr>
          <w:b/>
        </w:rPr>
      </w:pPr>
      <w:r w:rsidRPr="00234823">
        <w:rPr>
          <w:b/>
        </w:rPr>
        <w:lastRenderedPageBreak/>
        <w:t>Hautauslupa</w:t>
      </w:r>
    </w:p>
    <w:p w14:paraId="495B90BD" w14:textId="77777777" w:rsidR="009E73AD" w:rsidRDefault="009E73AD" w:rsidP="009E73AD">
      <w:pPr>
        <w:pStyle w:val="Sis23"/>
        <w:rPr>
          <w:rFonts w:cs="Arial"/>
          <w:color w:val="9BBB59" w:themeColor="accent3"/>
          <w:shd w:val="clear" w:color="auto" w:fill="FFFFFF"/>
        </w:rPr>
      </w:pPr>
      <w:r w:rsidRPr="0039420F">
        <w:t xml:space="preserve">Omainen tai hautaamisesta huolehtiva henkilö saa hautausluvan </w:t>
      </w:r>
      <w:r w:rsidRPr="00331431">
        <w:t>osastolta</w:t>
      </w:r>
      <w:r>
        <w:t>.</w:t>
      </w:r>
      <w:r w:rsidRPr="00331431">
        <w:t xml:space="preserve"> </w:t>
      </w:r>
      <w:r>
        <w:t xml:space="preserve">Kun vainajalle </w:t>
      </w:r>
      <w:r w:rsidRPr="009E73AD">
        <w:t>tehdään ruumiinavaus, hautauslupa</w:t>
      </w:r>
      <w:r w:rsidRPr="009E73AD">
        <w:rPr>
          <w:rFonts w:cs="Arial"/>
          <w:shd w:val="clear" w:color="auto" w:fill="FFFFFF"/>
        </w:rPr>
        <w:t xml:space="preserve"> annetaan heti, kun ruumiiseen välittömästi liittyvät tutkimukset on suoritettu ja vainajan henkilöllisyys on varmistettu.</w:t>
      </w:r>
    </w:p>
    <w:p w14:paraId="58CC7A2D" w14:textId="77777777" w:rsidR="00234823" w:rsidRDefault="00234823" w:rsidP="00125A33">
      <w:pPr>
        <w:pStyle w:val="Sis23"/>
        <w:ind w:left="0"/>
        <w:rPr>
          <w:b/>
        </w:rPr>
      </w:pPr>
    </w:p>
    <w:p w14:paraId="3777F02F" w14:textId="77777777" w:rsidR="00125A33" w:rsidRPr="00125A33" w:rsidRDefault="00125A33" w:rsidP="00125A33">
      <w:pPr>
        <w:pStyle w:val="Sis23"/>
        <w:ind w:left="0"/>
        <w:rPr>
          <w:b/>
        </w:rPr>
      </w:pPr>
      <w:r w:rsidRPr="00125A33">
        <w:rPr>
          <w:b/>
        </w:rPr>
        <w:t>Vainajan luovuttaminen</w:t>
      </w:r>
    </w:p>
    <w:p w14:paraId="0F45FAC4" w14:textId="77777777" w:rsidR="00234823" w:rsidRPr="00B7131F" w:rsidRDefault="00125A33" w:rsidP="00B7131F">
      <w:pPr>
        <w:pStyle w:val="Sis23"/>
        <w:rPr>
          <w:rFonts w:cs="Arial"/>
          <w:shd w:val="clear" w:color="auto" w:fill="FFFFFF"/>
        </w:rPr>
      </w:pPr>
      <w:r w:rsidRPr="00125A33">
        <w:t xml:space="preserve">Kun kuolemansyy on </w:t>
      </w:r>
      <w:r w:rsidRPr="006979D0">
        <w:t>selvitetty</w:t>
      </w:r>
      <w:r w:rsidR="00376C10" w:rsidRPr="006979D0">
        <w:t xml:space="preserve"> tai ruumiinavaus tehty,</w:t>
      </w:r>
      <w:r w:rsidRPr="006979D0">
        <w:t xml:space="preserve"> vainaja luovutetaan patologian osastolta tai</w:t>
      </w:r>
      <w:r w:rsidR="006457EC" w:rsidRPr="006979D0">
        <w:t xml:space="preserve"> </w:t>
      </w:r>
      <w:proofErr w:type="spellStart"/>
      <w:r w:rsidR="006457EC" w:rsidRPr="006979D0">
        <w:t>THL:n</w:t>
      </w:r>
      <w:proofErr w:type="spellEnd"/>
      <w:r w:rsidR="006457EC" w:rsidRPr="006979D0">
        <w:t xml:space="preserve"> </w:t>
      </w:r>
      <w:proofErr w:type="gramStart"/>
      <w:r w:rsidR="006457EC" w:rsidRPr="006979D0">
        <w:t xml:space="preserve">oikeuslääkintäyksiköstä  </w:t>
      </w:r>
      <w:r w:rsidRPr="006979D0">
        <w:t>omaisille</w:t>
      </w:r>
      <w:proofErr w:type="gramEnd"/>
      <w:r w:rsidRPr="006979D0">
        <w:t xml:space="preserve"> hautaamista varten. Omaiset voivat sopia heti hautaavan tahon kanssa molemmille osapuolille sopivasta vainajan siirron ajankohdasta seurakunnan säilytystiloihin.</w:t>
      </w:r>
    </w:p>
    <w:p w14:paraId="0AB1F3D1" w14:textId="77777777" w:rsidR="00B7131F" w:rsidRDefault="00B7131F">
      <w:pPr>
        <w:rPr>
          <w:b/>
        </w:rPr>
      </w:pPr>
    </w:p>
    <w:p w14:paraId="67E35EC2" w14:textId="77777777" w:rsidR="00453526" w:rsidRPr="006979D0" w:rsidRDefault="00FB5B0F" w:rsidP="00C962C1">
      <w:pPr>
        <w:pStyle w:val="Sis23"/>
        <w:ind w:left="0"/>
        <w:rPr>
          <w:b/>
        </w:rPr>
      </w:pPr>
      <w:r w:rsidRPr="006979D0">
        <w:rPr>
          <w:b/>
        </w:rPr>
        <w:t>Kuolemansyyn selvittäminen</w:t>
      </w:r>
    </w:p>
    <w:p w14:paraId="18B71D68" w14:textId="77777777" w:rsidR="001A5427" w:rsidRPr="00E329F7" w:rsidRDefault="00331431" w:rsidP="0015160E">
      <w:pPr>
        <w:pStyle w:val="Sis23"/>
      </w:pPr>
      <w:proofErr w:type="gramStart"/>
      <w:r w:rsidRPr="006979D0">
        <w:rPr>
          <w:b/>
          <w:u w:val="single"/>
        </w:rPr>
        <w:t>Lääketieteellinen</w:t>
      </w:r>
      <w:r w:rsidR="00197FB5" w:rsidRPr="006979D0">
        <w:rPr>
          <w:b/>
          <w:u w:val="single"/>
        </w:rPr>
        <w:t xml:space="preserve">  </w:t>
      </w:r>
      <w:r w:rsidR="00197FB5" w:rsidRPr="006979D0">
        <w:rPr>
          <w:b/>
          <w:bCs/>
          <w:u w:val="single"/>
        </w:rPr>
        <w:t>ruumiinavaus</w:t>
      </w:r>
      <w:proofErr w:type="gramEnd"/>
      <w:r w:rsidRPr="006979D0">
        <w:rPr>
          <w:b/>
          <w:u w:val="single"/>
        </w:rPr>
        <w:t xml:space="preserve"> </w:t>
      </w:r>
      <w:r w:rsidRPr="006979D0">
        <w:t xml:space="preserve"> tehdään,</w:t>
      </w:r>
      <w:r w:rsidR="00197FB5" w:rsidRPr="006979D0">
        <w:t xml:space="preserve"> kun kuolema on aiheutunut sairaudesta, mutta </w:t>
      </w:r>
      <w:r w:rsidRPr="006979D0">
        <w:t>hoitava</w:t>
      </w:r>
      <w:r w:rsidR="001A5427" w:rsidRPr="006979D0">
        <w:t>n yksikön vastaava</w:t>
      </w:r>
      <w:r w:rsidRPr="006979D0">
        <w:t xml:space="preserve"> lääkäri ei voi antaa kuolintodistusta olemassa </w:t>
      </w:r>
      <w:r w:rsidRPr="00E329F7">
        <w:t xml:space="preserve">olevien tietojen perusteella. </w:t>
      </w:r>
      <w:r w:rsidR="001A5427" w:rsidRPr="00E329F7">
        <w:t>Lääketieteelliseen r</w:t>
      </w:r>
      <w:r w:rsidRPr="00E329F7">
        <w:t xml:space="preserve">uumiinavaukseen tarvitaan </w:t>
      </w:r>
      <w:r w:rsidRPr="00125A33">
        <w:rPr>
          <w:b/>
        </w:rPr>
        <w:t>omaisen lupa</w:t>
      </w:r>
      <w:r w:rsidRPr="00E329F7">
        <w:t>. Omaisen nimi kirjataan lähetteeseen ja hoitosuunnitelmaan.</w:t>
      </w:r>
    </w:p>
    <w:p w14:paraId="43EFEBF5" w14:textId="77777777" w:rsidR="001A5427" w:rsidRDefault="001A5427" w:rsidP="0015160E">
      <w:pPr>
        <w:pStyle w:val="Sis23"/>
      </w:pPr>
    </w:p>
    <w:p w14:paraId="663BF34A" w14:textId="77777777" w:rsidR="001A5427" w:rsidRPr="00E329F7" w:rsidRDefault="001A5427" w:rsidP="0015160E">
      <w:pPr>
        <w:pStyle w:val="Sis23"/>
      </w:pPr>
      <w:r w:rsidRPr="00E329F7">
        <w:t xml:space="preserve">Ellei omainen anna </w:t>
      </w:r>
      <w:r w:rsidR="009A312F">
        <w:t>ruumiinavaukseen suostumusta /</w:t>
      </w:r>
      <w:r w:rsidRPr="00E329F7">
        <w:t>lähiomaisia ei ole ja yksikön vastaava lääkäri haluaa ruumiinavauksen kuolemansyyn selvittämiseksi, on hänen saatettava asia Terveyden- ja hyvinvoinnin laitoksen (THL) ratkaistavaksi. Mikäli omaiset toivovat ruumiinavausta, on se tehtävä, mikäli se ei aiheuta haittaa terveydenhuollon toiminnalle</w:t>
      </w:r>
      <w:r w:rsidR="00564039" w:rsidRPr="00E329F7">
        <w:t>. Mikäli</w:t>
      </w:r>
      <w:r w:rsidRPr="00E329F7">
        <w:t xml:space="preserve"> potilaan kotikunta on sairaanhoitopiirin ulkopuolinen kunta, lääketieteellisestä avauksesta voi hakemuksesta päättää potilasta hänen elinaikanaan hoitanut kotikunnan vastaava lääkäri.</w:t>
      </w:r>
    </w:p>
    <w:p w14:paraId="24F13D32" w14:textId="77777777" w:rsidR="00B9693D" w:rsidRDefault="00B9693D" w:rsidP="008B4184">
      <w:pPr>
        <w:pStyle w:val="Sis23"/>
        <w:rPr>
          <w:b/>
          <w:u w:val="single"/>
        </w:rPr>
      </w:pPr>
    </w:p>
    <w:p w14:paraId="55C55C70" w14:textId="77777777" w:rsidR="00161E09" w:rsidRPr="00A96088" w:rsidRDefault="00A96088" w:rsidP="00A96088">
      <w:pPr>
        <w:pStyle w:val="Sis23"/>
        <w:rPr>
          <w:b/>
        </w:rPr>
      </w:pPr>
      <w:r w:rsidRPr="00A96088">
        <w:rPr>
          <w:b/>
        </w:rPr>
        <w:t>Katso ohje</w:t>
      </w:r>
      <w:r w:rsidR="00EE5AFE">
        <w:rPr>
          <w:b/>
        </w:rPr>
        <w:t xml:space="preserve"> </w:t>
      </w:r>
      <w:proofErr w:type="gramStart"/>
      <w:r w:rsidR="00EE5AFE">
        <w:rPr>
          <w:b/>
        </w:rPr>
        <w:t xml:space="preserve">intrasta </w:t>
      </w:r>
      <w:r>
        <w:rPr>
          <w:b/>
        </w:rPr>
        <w:t>:</w:t>
      </w:r>
      <w:proofErr w:type="gramEnd"/>
      <w:r w:rsidRPr="00A96088">
        <w:rPr>
          <w:b/>
        </w:rPr>
        <w:t xml:space="preserve"> </w:t>
      </w:r>
      <w:r w:rsidR="00254DBF" w:rsidRPr="00A96088">
        <w:rPr>
          <w:b/>
        </w:rPr>
        <w:t>Oikeuslääketieteelli</w:t>
      </w:r>
      <w:r>
        <w:rPr>
          <w:b/>
        </w:rPr>
        <w:t>sen kuolemansyyn selvittäminen</w:t>
      </w:r>
      <w:r w:rsidR="00254DBF" w:rsidRPr="00A96088">
        <w:rPr>
          <w:b/>
        </w:rPr>
        <w:t xml:space="preserve"> </w:t>
      </w:r>
      <w:bookmarkEnd w:id="5"/>
    </w:p>
    <w:p w14:paraId="0F781426" w14:textId="77777777" w:rsidR="00805EED" w:rsidRDefault="00724C98" w:rsidP="00805EED">
      <w:pPr>
        <w:pStyle w:val="Otsikko2"/>
      </w:pPr>
      <w:r w:rsidRPr="00805EED">
        <w:t>Elinten ja kudosten luovutus hoitotarkoitukseen</w:t>
      </w:r>
    </w:p>
    <w:p w14:paraId="0CA9B905" w14:textId="77777777" w:rsidR="00805EED" w:rsidRPr="00805EED" w:rsidRDefault="00805EED" w:rsidP="00805EED">
      <w:pPr>
        <w:pStyle w:val="Otsikko2"/>
        <w:ind w:left="1304"/>
        <w:rPr>
          <w:b w:val="0"/>
        </w:rPr>
      </w:pPr>
      <w:r w:rsidRPr="00805EED">
        <w:rPr>
          <w:b w:val="0"/>
          <w:color w:val="000000" w:themeColor="text1"/>
        </w:rPr>
        <w:t xml:space="preserve">Laissa ihmisen elimien ja kudoksien lääketieteellisestä käytöstä (1.9.2001/101), muutos 1.8.2010) todetaan: ” Kuolleen ihmisen elimiä, kudoksia ja soluja saadaan irrottaa, jos ei ole tiedossa tai jos ei ole syytä olettaa, että vainaja eläessään olisi vastustanut toimenpidettä. Jos vainaja on eläessään kieltänyt elimiensä, kudoksiensa tai solujensa irrottamisen, toimenpidettä ei saa tehdä.” Jos täysi-ikäinen vainaja ei sairauden, mielenterveyden häiriön tai muun syyn vuoksi ole eläessään voinut muodostaa käsitystä elimien, kudoksien tai solujen irrottamisesta, saa toimenpiteen tehdä, jollei hänen lähiomaisensa tai muu läheisensä vastusta sitä. Täysivaltaisen henkilön elinluovutuskieltoa on noudatettava. Jos kuollut on alaikäinen, edellytetään, että hänen huoltajansa ei vastusta toimenpidettä. Elinluovutuksia koskeva laki (2.2.2001/101) korostaa ihmisen omaa tahtoa hänen elintensä luovuttamiseen toisen ihmisen hoitoa varten. Lain perusteella oletetaan, että elinsiirtoon sopiva vainaja on suostunut elintensä luovutukseen, ellei hänen tiedetä sitä elinaikanaan kieltäneen. Kuolleen ihmisen kudosten irrottaminen on tehtävä niin, että se ei haittaa kuolemansyyn selvittämistä. Vainajan lähiomaiselle tai muulle läheiselle on annettava selvitys elimien, kudoksien ja solujen irrottamisesta ja irrottamisen merkityksestä </w:t>
      </w:r>
      <w:r w:rsidRPr="00805EED">
        <w:rPr>
          <w:b w:val="0"/>
          <w:color w:val="000000" w:themeColor="text1"/>
        </w:rPr>
        <w:lastRenderedPageBreak/>
        <w:t xml:space="preserve">(Selvitys vainajan läheiselle 9a§). Oikeuslääketieteellisissä tapauksissa on aina ennen elinluovutusta neuvoteltava poliisin kanssa, puh arkisin klo 8-15 029 546 449 ja tarvittaessa oikeuslääkärin kanssa.  Viikonloppuisin klo 08-16 poliisin numero 0295 416195.   </w:t>
      </w:r>
    </w:p>
    <w:p w14:paraId="662BA5AB" w14:textId="77777777" w:rsidR="00805EED" w:rsidRPr="00805EED" w:rsidRDefault="00805EED" w:rsidP="00805EED">
      <w:pPr>
        <w:pStyle w:val="NormaaliWWW"/>
        <w:ind w:left="1304"/>
        <w:rPr>
          <w:rFonts w:ascii="Trebuchet MS" w:hAnsi="Trebuchet MS"/>
          <w:color w:val="000000" w:themeColor="text1"/>
          <w:sz w:val="22"/>
          <w:szCs w:val="22"/>
        </w:rPr>
      </w:pPr>
      <w:r w:rsidRPr="00805EED">
        <w:rPr>
          <w:rFonts w:ascii="Trebuchet MS" w:hAnsi="Trebuchet MS"/>
          <w:color w:val="000000" w:themeColor="text1"/>
          <w:sz w:val="22"/>
          <w:szCs w:val="22"/>
        </w:rPr>
        <w:t>Lääkärin tulee selvittää, mikä vainajan tahto oli, ennen kuin elinsiirtoon ryhdytään</w:t>
      </w:r>
      <w:r w:rsidRPr="00805EED">
        <w:rPr>
          <w:rFonts w:ascii="Trebuchet MS" w:hAnsi="Trebuchet MS"/>
          <w:color w:val="A6A6A6" w:themeColor="background1" w:themeShade="A6"/>
          <w:sz w:val="22"/>
          <w:szCs w:val="22"/>
        </w:rPr>
        <w:t xml:space="preserve">. </w:t>
      </w:r>
      <w:r w:rsidRPr="00805EED">
        <w:rPr>
          <w:rFonts w:ascii="Trebuchet MS" w:hAnsi="Trebuchet MS"/>
          <w:color w:val="000000" w:themeColor="text1"/>
          <w:sz w:val="22"/>
          <w:szCs w:val="22"/>
        </w:rPr>
        <w:t xml:space="preserve">Vainajan kanta elinluovutuksen selvitetään elinluovutuskortista, kanta-arkistosta tai omaisilta tiedustellaan vainajan elinaikaista kantaa elinluovutukseen. </w:t>
      </w:r>
    </w:p>
    <w:p w14:paraId="337F7B72" w14:textId="77777777" w:rsidR="00805EED" w:rsidRPr="00805EED" w:rsidRDefault="00805EED" w:rsidP="00805EED">
      <w:pPr>
        <w:pStyle w:val="NormaaliWWW"/>
        <w:ind w:left="1304"/>
        <w:rPr>
          <w:rFonts w:ascii="Trebuchet MS" w:hAnsi="Trebuchet MS"/>
          <w:color w:val="A6A6A6" w:themeColor="background1" w:themeShade="A6"/>
          <w:sz w:val="22"/>
          <w:szCs w:val="22"/>
        </w:rPr>
      </w:pPr>
      <w:r w:rsidRPr="00805EED">
        <w:rPr>
          <w:rFonts w:ascii="Trebuchet MS" w:hAnsi="Trebuchet MS"/>
          <w:color w:val="000000" w:themeColor="text1"/>
          <w:sz w:val="22"/>
          <w:szCs w:val="22"/>
        </w:rPr>
        <w:t>Mahdollinen elinluovuttaja on potilas, jolla on vaikea aivovamma ja aivokuoleman merkkejä. Ehdottomat vasta-aiheet elinluovutukselle ovat yli 85-vuoden ikä, B- hepatiitti tai HIV, viiden vuoden sisällä sairastettu syöpä, paitsi ihon tyvisolusyöpä tai aivokuoleman syy tai mekanismi on epäselvä. Mahdollisesta elinluovuttajasta otetaan yhteys HUS elinsiirtotoimistoon 24/7, puh 0400 459 060 tai operatiivisen tulosalueen tehohoitolääkäriin, puh: 52701</w:t>
      </w:r>
      <w:r w:rsidRPr="00805EED">
        <w:rPr>
          <w:rFonts w:ascii="Trebuchet MS" w:hAnsi="Trebuchet MS"/>
          <w:color w:val="FF0000"/>
          <w:sz w:val="22"/>
          <w:szCs w:val="22"/>
        </w:rPr>
        <w:t xml:space="preserve">. </w:t>
      </w:r>
    </w:p>
    <w:p w14:paraId="3CAF9496" w14:textId="77777777" w:rsidR="00805EED" w:rsidRPr="00805EED" w:rsidRDefault="00293A9E" w:rsidP="00805EED">
      <w:pPr>
        <w:ind w:left="1304"/>
        <w:rPr>
          <w:rStyle w:val="Hyperlinkki"/>
          <w:color w:val="000000" w:themeColor="text1"/>
        </w:rPr>
      </w:pPr>
      <w:hyperlink r:id="rId24" w:history="1">
        <w:r w:rsidR="00805EED" w:rsidRPr="00805EED">
          <w:rPr>
            <w:rStyle w:val="Hyperlinkki"/>
            <w:color w:val="000000" w:themeColor="text1"/>
          </w:rPr>
          <w:t>https://www.hus.fi/ammattilaiselle/elinluovutustoiminnan-ammattilaismateriaalia</w:t>
        </w:r>
      </w:hyperlink>
    </w:p>
    <w:p w14:paraId="36E425F8" w14:textId="77777777" w:rsidR="00805EED" w:rsidRDefault="00805EED" w:rsidP="00805EED">
      <w:pPr>
        <w:ind w:left="1304"/>
        <w:rPr>
          <w:color w:val="000000" w:themeColor="text1"/>
        </w:rPr>
      </w:pPr>
    </w:p>
    <w:p w14:paraId="69916F03" w14:textId="77777777" w:rsidR="00805EED" w:rsidRPr="00805EED" w:rsidRDefault="00A96088" w:rsidP="00805EED">
      <w:pPr>
        <w:ind w:left="1304"/>
        <w:rPr>
          <w:rStyle w:val="Hyperlinkki"/>
          <w:color w:val="000000" w:themeColor="text1"/>
        </w:rPr>
      </w:pPr>
      <w:r>
        <w:rPr>
          <w:color w:val="000000" w:themeColor="text1"/>
        </w:rPr>
        <w:t xml:space="preserve">Katso intrasta: </w:t>
      </w:r>
      <w:r w:rsidR="00044C84">
        <w:t>Mahdollisen elinluovuttajan tunnistaminen alkuhoito</w:t>
      </w:r>
    </w:p>
    <w:p w14:paraId="0B5CB0B7" w14:textId="77777777" w:rsidR="00805EED" w:rsidRPr="00805EED" w:rsidRDefault="00805EED" w:rsidP="00363F9D">
      <w:pPr>
        <w:rPr>
          <w:color w:val="000000" w:themeColor="text1"/>
        </w:rPr>
      </w:pPr>
    </w:p>
    <w:p w14:paraId="7DF42229" w14:textId="77777777" w:rsidR="0004182B" w:rsidRPr="00363F9D" w:rsidRDefault="003A6988" w:rsidP="00363F9D">
      <w:pPr>
        <w:pStyle w:val="Otsikko2"/>
      </w:pPr>
      <w:r>
        <w:rPr>
          <w:b w:val="0"/>
          <w:color w:val="000000" w:themeColor="text1"/>
        </w:rPr>
        <w:t>R</w:t>
      </w:r>
      <w:r w:rsidR="00724C98" w:rsidRPr="0015160E">
        <w:t>u</w:t>
      </w:r>
      <w:r w:rsidR="00FA5B96">
        <w:t>u</w:t>
      </w:r>
      <w:r w:rsidR="00724C98" w:rsidRPr="0015160E">
        <w:t>miin lahjoitus</w:t>
      </w:r>
    </w:p>
    <w:p w14:paraId="19CF7C41" w14:textId="77777777" w:rsidR="00A40126" w:rsidRDefault="0004182B" w:rsidP="00A40126">
      <w:pPr>
        <w:ind w:left="1304" w:firstLine="4"/>
      </w:pPr>
      <w:r w:rsidRPr="00367215">
        <w:t xml:space="preserve">Oulun yliopiston anatomian ja solubiologian laitos ei ota enää vastaan ruumiin lahjoituskirjaa eikä opetus- ja tutkimuskäyttöön tarkoitettuja vainajia enää balsamoida. Omaisten suostumuksella voidaan oikeuslääketieteellisen kuolemansyyselvityksen ruumiinavauksen yhteydessä ruumista käyttää myös opetus- ja tutkimustarkoitukseen silloin kun ruumis todetaan tähän sopivaksi. </w:t>
      </w:r>
      <w:r w:rsidRPr="00367215">
        <w:lastRenderedPageBreak/>
        <w:t>Vainajan luovutus omaisille viiväs</w:t>
      </w:r>
      <w:r w:rsidR="000B3843">
        <w:t xml:space="preserve">tyy opetuskäytöstä johtuen </w:t>
      </w:r>
      <w:r w:rsidRPr="00367215">
        <w:t>noin viikolla, joten omaiset voivat haudata vainajan haluamallaan tavalla</w:t>
      </w:r>
      <w:r w:rsidR="000B3843">
        <w:t xml:space="preserve"> </w:t>
      </w:r>
      <w:r w:rsidR="000B3843" w:rsidRPr="00367215">
        <w:t>ilman merkittävää viivettä</w:t>
      </w:r>
      <w:r w:rsidRPr="00367215">
        <w:t xml:space="preserve">. </w:t>
      </w:r>
    </w:p>
    <w:p w14:paraId="47DE78BE" w14:textId="77777777" w:rsidR="003A6988" w:rsidRDefault="003A6988" w:rsidP="00A40126">
      <w:pPr>
        <w:ind w:left="1304" w:firstLine="4"/>
      </w:pPr>
    </w:p>
    <w:p w14:paraId="3CCAF487" w14:textId="77777777" w:rsidR="003A6988" w:rsidRDefault="003A6988" w:rsidP="00A40126">
      <w:pPr>
        <w:ind w:left="1304" w:firstLine="4"/>
      </w:pPr>
    </w:p>
    <w:p w14:paraId="5113C146" w14:textId="77777777" w:rsidR="003A6988" w:rsidRDefault="003A6988" w:rsidP="00A40126">
      <w:pPr>
        <w:ind w:left="1304" w:firstLine="4"/>
      </w:pPr>
    </w:p>
    <w:p w14:paraId="7DEA7949" w14:textId="77777777" w:rsidR="004667AB" w:rsidRDefault="004667AB" w:rsidP="00A40126">
      <w:pPr>
        <w:ind w:left="1304" w:firstLine="4"/>
      </w:pPr>
    </w:p>
    <w:p w14:paraId="273BE413" w14:textId="77777777" w:rsidR="004667AB" w:rsidRDefault="004667AB" w:rsidP="00A40126">
      <w:pPr>
        <w:ind w:left="1304" w:firstLine="4"/>
      </w:pPr>
      <w:r w:rsidRPr="00B7131F">
        <w:rPr>
          <w:b/>
        </w:rPr>
        <w:t>liite:</w:t>
      </w:r>
      <w:r>
        <w:t xml:space="preserve"> </w:t>
      </w:r>
      <w:r w:rsidR="00780C17" w:rsidRPr="0DF45D70">
        <w:rPr>
          <w:rFonts w:ascii="Times New Roman" w:hAnsi="Times New Roman"/>
          <w:sz w:val="24"/>
          <w:szCs w:val="24"/>
        </w:rPr>
        <w:t>YHTEISET / Kuoleman jälkeiset toimenpiteet osastolla</w:t>
      </w:r>
    </w:p>
    <w:p w14:paraId="3FA97ECD" w14:textId="77777777" w:rsidR="00512764" w:rsidRDefault="00512764" w:rsidP="00A40126">
      <w:pPr>
        <w:ind w:left="1304" w:firstLine="4"/>
      </w:pPr>
    </w:p>
    <w:p w14:paraId="64724667" w14:textId="77777777" w:rsidR="00512764" w:rsidRDefault="00512764" w:rsidP="00512764">
      <w:pPr>
        <w:pStyle w:val="Otsikko1"/>
      </w:pPr>
    </w:p>
    <w:p w14:paraId="0F03C5A6" w14:textId="77777777" w:rsidR="00780C17" w:rsidRPr="00780C17" w:rsidRDefault="00B7131F" w:rsidP="00780C17">
      <w:pPr>
        <w:rPr>
          <w:b/>
          <w:kern w:val="28"/>
          <w:sz w:val="28"/>
        </w:rPr>
      </w:pPr>
      <w:r>
        <w:br w:type="page"/>
      </w:r>
      <w:r w:rsidR="00780C17" w:rsidRPr="0DF45D70">
        <w:rPr>
          <w:rFonts w:ascii="Times New Roman" w:hAnsi="Times New Roman"/>
          <w:sz w:val="24"/>
          <w:szCs w:val="24"/>
        </w:rPr>
        <w:lastRenderedPageBreak/>
        <w:t xml:space="preserve">YHTEISET / Kuoleman jälkeiset toimenpiteet osastolla </w:t>
      </w:r>
    </w:p>
    <w:p w14:paraId="1EC217D2"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171894B4"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Tekijä: kliinisen hoitotyön asiantuntija Merja Sjöman</w:t>
      </w:r>
    </w:p>
    <w:p w14:paraId="250D86D3"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Hyväksyjä: PPSHP hoitoeettinen toimikunta pvm 03.09.2020</w:t>
      </w:r>
    </w:p>
    <w:p w14:paraId="12FA006E"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 xml:space="preserve"> </w:t>
      </w:r>
    </w:p>
    <w:p w14:paraId="1BEF4325" w14:textId="77777777" w:rsidR="00780C17" w:rsidRPr="003549C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b/>
          <w:bCs/>
          <w:sz w:val="24"/>
          <w:szCs w:val="24"/>
        </w:rPr>
        <w:t>Katso intrasta ohje</w:t>
      </w:r>
      <w:r w:rsidR="00044C84">
        <w:rPr>
          <w:rFonts w:ascii="Times New Roman" w:hAnsi="Times New Roman"/>
          <w:b/>
          <w:bCs/>
          <w:sz w:val="24"/>
          <w:szCs w:val="24"/>
        </w:rPr>
        <w:t>:</w:t>
      </w:r>
      <w:r w:rsidRPr="5B82A400">
        <w:rPr>
          <w:rFonts w:ascii="Times New Roman" w:hAnsi="Times New Roman"/>
          <w:b/>
          <w:bCs/>
          <w:sz w:val="24"/>
          <w:szCs w:val="24"/>
        </w:rPr>
        <w:t xml:space="preserve"> </w:t>
      </w:r>
      <w:r w:rsidRPr="00044C84">
        <w:rPr>
          <w:rFonts w:ascii="Times New Roman" w:hAnsi="Times New Roman"/>
          <w:b/>
          <w:bCs/>
          <w:sz w:val="24"/>
          <w:szCs w:val="24"/>
        </w:rPr>
        <w:t>Kuoleman jälkeiset toimenpiteet</w:t>
      </w:r>
      <w:r w:rsidRPr="5B82A400">
        <w:rPr>
          <w:rFonts w:ascii="Times New Roman" w:hAnsi="Times New Roman"/>
          <w:b/>
          <w:bCs/>
          <w:sz w:val="24"/>
          <w:szCs w:val="24"/>
        </w:rPr>
        <w:t xml:space="preserve"> </w:t>
      </w:r>
    </w:p>
    <w:p w14:paraId="44EFAB59"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p w14:paraId="398D450E"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b/>
          <w:bCs/>
          <w:sz w:val="24"/>
          <w:szCs w:val="24"/>
        </w:rPr>
        <w:t>1. Hoidon suunnittelu ja koordinaatio</w:t>
      </w:r>
    </w:p>
    <w:p w14:paraId="7B9F0E1D"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b/>
          <w:bCs/>
          <w:sz w:val="24"/>
          <w:szCs w:val="24"/>
        </w:rPr>
        <w:t>(Lääkäri)</w:t>
      </w:r>
    </w:p>
    <w:p w14:paraId="1FED5B2F" w14:textId="77777777" w:rsidR="00780C17" w:rsidRPr="00710CFC" w:rsidRDefault="00780C17" w:rsidP="00780C17">
      <w:pPr>
        <w:pStyle w:val="Luettelokappal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Kuoleman toteamisen ajankohta ja kuolinaika</w:t>
      </w:r>
    </w:p>
    <w:p w14:paraId="6FCFDC3C" w14:textId="77777777" w:rsidR="00780C17" w:rsidRPr="009E4ACE" w:rsidRDefault="00780C17" w:rsidP="00780C17">
      <w:pPr>
        <w:pStyle w:val="Luettelokappal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Lähiomaiselle / yhteyshenkilölle ilmoitus (henkilötietolomake)</w:t>
      </w:r>
    </w:p>
    <w:p w14:paraId="1440D28D" w14:textId="77777777" w:rsidR="00780C17" w:rsidRPr="00EB6843" w:rsidRDefault="00780C17" w:rsidP="00780C17">
      <w:pPr>
        <w:pStyle w:val="Luettelokappal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Ruumiinavauksen tarve</w:t>
      </w:r>
    </w:p>
    <w:p w14:paraId="15DA1C4E" w14:textId="77777777" w:rsidR="00780C17" w:rsidRPr="00256CED" w:rsidRDefault="00780C17" w:rsidP="00780C17">
      <w:pPr>
        <w:pStyle w:val="Luettelokappal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Tarvittaessa lääketieteellisen ruumiinavauksen lupa omaiselta lähetteeseen ja hoitosuunnitelmaan</w:t>
      </w:r>
    </w:p>
    <w:p w14:paraId="6B7C8ED6" w14:textId="77777777" w:rsidR="00780C17" w:rsidRPr="00256CED" w:rsidRDefault="00780C17" w:rsidP="00780C17">
      <w:pPr>
        <w:pStyle w:val="Luettelokappal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Kuolinilmoitus</w:t>
      </w:r>
      <w:r w:rsidR="00FA5B96">
        <w:rPr>
          <w:rFonts w:ascii="Times New Roman" w:hAnsi="Times New Roman"/>
          <w:sz w:val="24"/>
          <w:szCs w:val="24"/>
        </w:rPr>
        <w:t xml:space="preserve"> (ilmoitus kuolemasta)</w:t>
      </w:r>
      <w:r>
        <w:rPr>
          <w:rFonts w:ascii="Times New Roman" w:hAnsi="Times New Roman"/>
          <w:sz w:val="24"/>
          <w:szCs w:val="24"/>
        </w:rPr>
        <w:t xml:space="preserve">; </w:t>
      </w:r>
      <w:proofErr w:type="spellStart"/>
      <w:r>
        <w:rPr>
          <w:rFonts w:ascii="Times New Roman" w:hAnsi="Times New Roman"/>
          <w:sz w:val="24"/>
          <w:szCs w:val="24"/>
        </w:rPr>
        <w:t>THL:n</w:t>
      </w:r>
      <w:proofErr w:type="spellEnd"/>
      <w:r>
        <w:rPr>
          <w:rFonts w:ascii="Times New Roman" w:hAnsi="Times New Roman"/>
          <w:sz w:val="24"/>
          <w:szCs w:val="24"/>
        </w:rPr>
        <w:t xml:space="preserve"> </w:t>
      </w:r>
      <w:proofErr w:type="spellStart"/>
      <w:r>
        <w:rPr>
          <w:rFonts w:ascii="Times New Roman" w:hAnsi="Times New Roman"/>
          <w:sz w:val="24"/>
          <w:szCs w:val="24"/>
        </w:rPr>
        <w:t>lomakkeiston</w:t>
      </w:r>
      <w:proofErr w:type="spellEnd"/>
      <w:r>
        <w:rPr>
          <w:rFonts w:ascii="Times New Roman" w:hAnsi="Times New Roman"/>
          <w:sz w:val="24"/>
          <w:szCs w:val="24"/>
        </w:rPr>
        <w:t xml:space="preserve"> ilmoitus kuolemasta väestötietojärjestelmään</w:t>
      </w:r>
    </w:p>
    <w:p w14:paraId="248091EB" w14:textId="77777777" w:rsidR="00780C17" w:rsidRPr="0095353F" w:rsidRDefault="00780C17" w:rsidP="00780C17">
      <w:pPr>
        <w:pStyle w:val="Luettelokappal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Kuolintodistus</w:t>
      </w:r>
    </w:p>
    <w:p w14:paraId="736AA6AE" w14:textId="77777777" w:rsidR="00780C17" w:rsidRPr="00187F83"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b/>
          <w:bCs/>
          <w:sz w:val="24"/>
          <w:szCs w:val="24"/>
        </w:rPr>
      </w:pPr>
    </w:p>
    <w:p w14:paraId="5D8957E5" w14:textId="77777777" w:rsidR="00780C17" w:rsidRPr="009731CE"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FF0000"/>
          <w:sz w:val="24"/>
          <w:szCs w:val="24"/>
        </w:rPr>
      </w:pPr>
      <w:r w:rsidRPr="5B82A400">
        <w:rPr>
          <w:rFonts w:ascii="Times New Roman" w:hAnsi="Times New Roman"/>
          <w:b/>
          <w:bCs/>
          <w:sz w:val="24"/>
          <w:szCs w:val="24"/>
        </w:rPr>
        <w:t>(Hoitaja)</w:t>
      </w:r>
    </w:p>
    <w:p w14:paraId="78FDE19A" w14:textId="77777777" w:rsidR="00780C17" w:rsidRPr="0059479B" w:rsidRDefault="00780C17" w:rsidP="00780C17">
      <w:pPr>
        <w:pStyle w:val="Luettelokappal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79B">
        <w:rPr>
          <w:rFonts w:ascii="Times New Roman" w:hAnsi="Times New Roman"/>
          <w:sz w:val="24"/>
          <w:szCs w:val="24"/>
        </w:rPr>
        <w:t>Lähiomaiselle / yhteyshenkilölle ilmoitus (henkilötietolomake),</w:t>
      </w:r>
      <w:r>
        <w:rPr>
          <w:rFonts w:ascii="Times New Roman" w:hAnsi="Times New Roman"/>
          <w:sz w:val="24"/>
          <w:szCs w:val="24"/>
        </w:rPr>
        <w:t xml:space="preserve"> mikäli lääkäri ei ole ilmoi</w:t>
      </w:r>
      <w:r w:rsidRPr="0059479B">
        <w:rPr>
          <w:rFonts w:ascii="Times New Roman" w:hAnsi="Times New Roman"/>
          <w:sz w:val="24"/>
          <w:szCs w:val="24"/>
        </w:rPr>
        <w:t>ttanut</w:t>
      </w:r>
    </w:p>
    <w:p w14:paraId="3EC4C2FD" w14:textId="77777777" w:rsidR="00780C17" w:rsidRDefault="00780C17" w:rsidP="00780C17">
      <w:pPr>
        <w:pStyle w:val="Luettelokappal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DF45D70">
        <w:rPr>
          <w:rFonts w:ascii="Times New Roman" w:hAnsi="Times New Roman"/>
          <w:sz w:val="24"/>
          <w:szCs w:val="24"/>
        </w:rPr>
        <w:t>Potilaan voinnista kirjaaminen ennen kuolemaa</w:t>
      </w:r>
    </w:p>
    <w:p w14:paraId="1D792912" w14:textId="77777777" w:rsidR="00780C17" w:rsidRDefault="00780C17" w:rsidP="00780C17">
      <w:pPr>
        <w:pStyle w:val="Luettelokappal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 xml:space="preserve">Vainajan laittaminen </w:t>
      </w:r>
    </w:p>
    <w:p w14:paraId="4C29641E"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lastRenderedPageBreak/>
        <w:t>Suojautuminen käyttämällä tehdaspuhtaita suojakäsineitä ja kertakäyttöistä muoviesiliinaa (tarvittaessa eristysluokan mukainen suojavaatetus)</w:t>
      </w:r>
    </w:p>
    <w:p w14:paraId="6AF29ECC"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DF45D70">
        <w:rPr>
          <w:rFonts w:ascii="Times New Roman" w:hAnsi="Times New Roman"/>
          <w:sz w:val="24"/>
          <w:szCs w:val="24"/>
        </w:rPr>
        <w:t xml:space="preserve">Kanyylit, </w:t>
      </w:r>
      <w:proofErr w:type="spellStart"/>
      <w:r w:rsidRPr="0DF45D70">
        <w:rPr>
          <w:rFonts w:ascii="Times New Roman" w:hAnsi="Times New Roman"/>
          <w:sz w:val="24"/>
          <w:szCs w:val="24"/>
        </w:rPr>
        <w:t>dreenit</w:t>
      </w:r>
      <w:proofErr w:type="spellEnd"/>
      <w:r w:rsidRPr="0DF45D70">
        <w:rPr>
          <w:rFonts w:ascii="Times New Roman" w:hAnsi="Times New Roman"/>
          <w:sz w:val="24"/>
          <w:szCs w:val="24"/>
        </w:rPr>
        <w:t xml:space="preserve">, katetrit, </w:t>
      </w:r>
      <w:proofErr w:type="spellStart"/>
      <w:r w:rsidRPr="0DF45D70">
        <w:rPr>
          <w:rFonts w:ascii="Times New Roman" w:hAnsi="Times New Roman"/>
          <w:sz w:val="24"/>
          <w:szCs w:val="24"/>
        </w:rPr>
        <w:t>intubaatioputki</w:t>
      </w:r>
      <w:proofErr w:type="spellEnd"/>
      <w:r w:rsidRPr="0DF45D70">
        <w:rPr>
          <w:rFonts w:ascii="Times New Roman" w:hAnsi="Times New Roman"/>
          <w:sz w:val="24"/>
          <w:szCs w:val="24"/>
        </w:rPr>
        <w:t>, nenämahaletku suljetaan ja jätetään paikoilleen</w:t>
      </w:r>
    </w:p>
    <w:p w14:paraId="78C2F862"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Avannepussit tyhjennetään ja jätetään paikoilleen</w:t>
      </w:r>
    </w:p>
    <w:p w14:paraId="6ABFC69A"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Sänkyyn kertakäyttöinen poikkimuovi ja puhdas lakana</w:t>
      </w:r>
    </w:p>
    <w:p w14:paraId="5A32FDA7"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DF45D70">
        <w:rPr>
          <w:rFonts w:ascii="Times New Roman" w:hAnsi="Times New Roman"/>
          <w:sz w:val="24"/>
          <w:szCs w:val="24"/>
        </w:rPr>
        <w:t>Vainaja asetetaan selkäasentoon</w:t>
      </w:r>
    </w:p>
    <w:p w14:paraId="7139C53C"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DF45D70">
        <w:rPr>
          <w:rFonts w:ascii="Times New Roman" w:hAnsi="Times New Roman"/>
          <w:sz w:val="24"/>
          <w:szCs w:val="24"/>
        </w:rPr>
        <w:t>Tarvittaessa laitetaan vaippa</w:t>
      </w:r>
    </w:p>
    <w:p w14:paraId="50507945"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Hiukset kammataan</w:t>
      </w:r>
    </w:p>
    <w:p w14:paraId="3A492A40"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Hammasproteesit paikoilleen ja suu suljetaan (tarvittaessa hammasproteesit nimitarralla varustettuun läpinäkyvään omaisuuspussiin vainajan rinnan päälle)</w:t>
      </w:r>
    </w:p>
    <w:p w14:paraId="23E6BF74"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Leuka sidotaan leuan alta päälaelle kiertävällä siteellä</w:t>
      </w:r>
    </w:p>
    <w:p w14:paraId="664B95B0"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Silmäluomet suljetaan (tarvittaessa luomien päälle kostutetut sideharsotaitokset)</w:t>
      </w:r>
    </w:p>
    <w:p w14:paraId="7CBA64E3"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DF45D70">
        <w:rPr>
          <w:rFonts w:ascii="Times New Roman" w:hAnsi="Times New Roman"/>
          <w:sz w:val="24"/>
          <w:szCs w:val="24"/>
        </w:rPr>
        <w:t>Puetaan vainajan paita</w:t>
      </w:r>
    </w:p>
    <w:p w14:paraId="15BD6482"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DF45D70">
        <w:rPr>
          <w:rFonts w:ascii="Times New Roman" w:hAnsi="Times New Roman"/>
          <w:sz w:val="24"/>
          <w:szCs w:val="24"/>
        </w:rPr>
        <w:t>Kädet asetetaan sideharsolla vartalon viereen</w:t>
      </w:r>
    </w:p>
    <w:p w14:paraId="1DC59570"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DF45D70">
        <w:rPr>
          <w:rFonts w:ascii="Times New Roman" w:hAnsi="Times New Roman"/>
          <w:sz w:val="24"/>
          <w:szCs w:val="24"/>
        </w:rPr>
        <w:t>Jalat sidotaan yhteen sideharsolla</w:t>
      </w:r>
    </w:p>
    <w:p w14:paraId="4002A4BB"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Ranteeseen ja nilkkaan nimirannekkeet</w:t>
      </w:r>
    </w:p>
    <w:p w14:paraId="407678DE" w14:textId="77777777" w:rsidR="00780C17"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Valkoinen vainajanlakana</w:t>
      </w:r>
    </w:p>
    <w:p w14:paraId="1C07BBCF" w14:textId="77777777" w:rsidR="00780C17" w:rsidRDefault="00780C17" w:rsidP="00780C17">
      <w:pPr>
        <w:pStyle w:val="Luettelokappal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Kuulokoje (arvoesineluettelo)</w:t>
      </w:r>
    </w:p>
    <w:p w14:paraId="6FBCC1E6" w14:textId="77777777" w:rsidR="00780C17" w:rsidRDefault="00780C17" w:rsidP="00780C17">
      <w:pPr>
        <w:pStyle w:val="Luettelokappal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Arvoesineet ja muu omaisuus (arvoesineluettelo)</w:t>
      </w:r>
    </w:p>
    <w:p w14:paraId="37677C42" w14:textId="77777777" w:rsidR="00780C17" w:rsidRDefault="00780C17" w:rsidP="00780C17">
      <w:pPr>
        <w:pStyle w:val="Luettelokappal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DF45D70">
        <w:rPr>
          <w:rFonts w:ascii="Times New Roman" w:hAnsi="Times New Roman"/>
          <w:sz w:val="24"/>
          <w:szCs w:val="24"/>
        </w:rPr>
        <w:t xml:space="preserve">Vainajan säilytystilaus </w:t>
      </w:r>
      <w:proofErr w:type="spellStart"/>
      <w:r w:rsidRPr="0DF45D70">
        <w:rPr>
          <w:rFonts w:ascii="Times New Roman" w:hAnsi="Times New Roman"/>
          <w:sz w:val="24"/>
          <w:szCs w:val="24"/>
        </w:rPr>
        <w:t>NeaRIS</w:t>
      </w:r>
      <w:proofErr w:type="spellEnd"/>
      <w:r w:rsidRPr="0DF45D70">
        <w:rPr>
          <w:rFonts w:ascii="Times New Roman" w:hAnsi="Times New Roman"/>
          <w:sz w:val="24"/>
          <w:szCs w:val="24"/>
        </w:rPr>
        <w:t xml:space="preserve"> (Pt-</w:t>
      </w:r>
      <w:proofErr w:type="spellStart"/>
      <w:r w:rsidRPr="0DF45D70">
        <w:rPr>
          <w:rFonts w:ascii="Times New Roman" w:hAnsi="Times New Roman"/>
          <w:sz w:val="24"/>
          <w:szCs w:val="24"/>
        </w:rPr>
        <w:t>Säil</w:t>
      </w:r>
      <w:proofErr w:type="spellEnd"/>
      <w:r w:rsidRPr="0DF45D70">
        <w:rPr>
          <w:rFonts w:ascii="Times New Roman" w:hAnsi="Times New Roman"/>
          <w:sz w:val="24"/>
          <w:szCs w:val="24"/>
        </w:rPr>
        <w:t xml:space="preserve">) (tarraa ei tarvitse tulostaa) </w:t>
      </w:r>
    </w:p>
    <w:p w14:paraId="1816B271" w14:textId="77777777" w:rsidR="00780C17" w:rsidRPr="009B7A66"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Mahdollisen sydämentahdistimen tai muiden sisäisten laitteiden kirjaus</w:t>
      </w:r>
    </w:p>
    <w:p w14:paraId="39C850F3" w14:textId="77777777" w:rsidR="00780C17" w:rsidRPr="009E4ACE" w:rsidRDefault="00780C17" w:rsidP="00780C17">
      <w:pPr>
        <w:pStyle w:val="Luettelokappal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lastRenderedPageBreak/>
        <w:t>Jos sydämentahdistin ja kuolinsyy epäselvä tai epäily laitteen toimintahäiriöstä, ilmoitus tahdistinpoliklinikalle</w:t>
      </w:r>
    </w:p>
    <w:p w14:paraId="54D64115" w14:textId="77777777" w:rsidR="00780C17" w:rsidRDefault="00780C17" w:rsidP="00780C17">
      <w:pPr>
        <w:pStyle w:val="Luettelokappal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DF45D70">
        <w:rPr>
          <w:rFonts w:ascii="Times New Roman" w:hAnsi="Times New Roman"/>
          <w:sz w:val="24"/>
          <w:szCs w:val="24"/>
        </w:rPr>
        <w:t>Kaiku sisäinen kuljetus patologian osastolle</w:t>
      </w:r>
    </w:p>
    <w:p w14:paraId="3A8BB56B" w14:textId="77777777" w:rsidR="00780C17" w:rsidRPr="00CB485D" w:rsidRDefault="00780C17" w:rsidP="00780C17">
      <w:pPr>
        <w:pStyle w:val="Luettelokappale"/>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sz w:val="24"/>
          <w:szCs w:val="24"/>
        </w:rPr>
        <w:t>Tarvittaessa vainaja vetoketjulla suljettavaan suojapussiin ja liimataan nimitarra pussiin ennen kuljetusta</w:t>
      </w:r>
    </w:p>
    <w:p w14:paraId="1CBBAE34" w14:textId="77777777" w:rsidR="00780C17" w:rsidRDefault="00780C17" w:rsidP="00780C17">
      <w:pPr>
        <w:pStyle w:val="Luettelokappal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sidRPr="0DF45D70">
        <w:rPr>
          <w:rFonts w:ascii="Times New Roman" w:hAnsi="Times New Roman"/>
          <w:sz w:val="24"/>
          <w:szCs w:val="24"/>
        </w:rPr>
        <w:t>Oberonilla</w:t>
      </w:r>
      <w:proofErr w:type="spellEnd"/>
      <w:r w:rsidRPr="0DF45D70">
        <w:rPr>
          <w:rFonts w:ascii="Times New Roman" w:hAnsi="Times New Roman"/>
          <w:sz w:val="24"/>
          <w:szCs w:val="24"/>
        </w:rPr>
        <w:t xml:space="preserve"> potilaan poistaminen osastolta</w:t>
      </w:r>
    </w:p>
    <w:p w14:paraId="6716BCAE"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6E515D76"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5B82A400">
        <w:rPr>
          <w:rFonts w:ascii="Times New Roman" w:hAnsi="Times New Roman"/>
          <w:b/>
          <w:bCs/>
          <w:sz w:val="24"/>
          <w:szCs w:val="24"/>
        </w:rPr>
        <w:t>(Osastonsihteeri)</w:t>
      </w:r>
    </w:p>
    <w:p w14:paraId="427B7A8B" w14:textId="77777777" w:rsidR="00780C17" w:rsidRPr="000E2585" w:rsidRDefault="00780C17" w:rsidP="00780C17">
      <w:pPr>
        <w:pStyle w:val="Luettelokappale"/>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DF45D70">
        <w:rPr>
          <w:rFonts w:ascii="Times New Roman" w:hAnsi="Times New Roman"/>
          <w:sz w:val="24"/>
          <w:szCs w:val="24"/>
        </w:rPr>
        <w:t>Ilmoitus patologian osastolle ruumiinavauksesta</w:t>
      </w:r>
    </w:p>
    <w:p w14:paraId="1618F7F2" w14:textId="77777777" w:rsidR="00780C17" w:rsidRDefault="00780C17" w:rsidP="00780C17">
      <w:pPr>
        <w:pStyle w:val="Luettelokappale"/>
        <w:numPr>
          <w:ilvl w:val="0"/>
          <w:numId w:val="30"/>
        </w:numPr>
        <w:rPr>
          <w:sz w:val="24"/>
          <w:szCs w:val="24"/>
        </w:rPr>
      </w:pPr>
      <w:r w:rsidRPr="0DF45D70">
        <w:rPr>
          <w:rFonts w:ascii="Times New Roman" w:hAnsi="Times New Roman"/>
          <w:sz w:val="24"/>
          <w:szCs w:val="24"/>
        </w:rPr>
        <w:t>THL ja maistraatti, omaiselle hautauslupa</w:t>
      </w:r>
    </w:p>
    <w:p w14:paraId="56ECC366"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5410FAA4" w14:textId="77777777" w:rsidR="00780C17" w:rsidRPr="00912B06"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2A6C5692"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b/>
          <w:bCs/>
          <w:sz w:val="24"/>
          <w:szCs w:val="24"/>
        </w:rPr>
        <w:t>6. Hoidon / jatkohoidon opetus, ohjaus ja emotionaalinen tuki</w:t>
      </w:r>
    </w:p>
    <w:p w14:paraId="1941F595" w14:textId="77777777" w:rsidR="00780C17" w:rsidRPr="00912B06"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b/>
          <w:bCs/>
          <w:sz w:val="24"/>
          <w:szCs w:val="24"/>
        </w:rPr>
        <w:t>(Omaiselle)</w:t>
      </w:r>
    </w:p>
    <w:p w14:paraId="1277271B" w14:textId="77777777" w:rsidR="00780C17" w:rsidRPr="00CB485D" w:rsidRDefault="00293A9E" w:rsidP="00780C17">
      <w:pPr>
        <w:pStyle w:val="Luettelokappal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hyperlink r:id="rId25" w:anchor="search=vainajan%20omaisille" w:history="1">
        <w:r w:rsidR="00780C17" w:rsidRPr="00044C84">
          <w:rPr>
            <w:rStyle w:val="Hyperlinkki"/>
            <w:rFonts w:ascii="Times New Roman" w:hAnsi="Times New Roman"/>
            <w:sz w:val="24"/>
            <w:szCs w:val="24"/>
          </w:rPr>
          <w:t>Vainajan omaisille -ohje</w:t>
        </w:r>
      </w:hyperlink>
    </w:p>
    <w:p w14:paraId="0023DF59" w14:textId="77777777" w:rsidR="00780C17" w:rsidRPr="00FD3222" w:rsidRDefault="00780C17" w:rsidP="00780C17">
      <w:pPr>
        <w:pStyle w:val="Luettelokappal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DF45D70">
        <w:rPr>
          <w:rFonts w:ascii="Times New Roman" w:hAnsi="Times New Roman"/>
          <w:sz w:val="24"/>
          <w:szCs w:val="24"/>
        </w:rPr>
        <w:t>Vainajan hyvästely 2 tuntia kuoleman jälkeen</w:t>
      </w:r>
    </w:p>
    <w:p w14:paraId="7B3C1712" w14:textId="77777777" w:rsidR="00780C17" w:rsidRPr="00912B06" w:rsidRDefault="00780C17" w:rsidP="00780C17">
      <w:pPr>
        <w:pStyle w:val="Luettelokappal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Sairaalapastori</w:t>
      </w:r>
    </w:p>
    <w:p w14:paraId="4B4E0128" w14:textId="77777777" w:rsidR="00780C17" w:rsidRPr="00912B06" w:rsidRDefault="00780C17" w:rsidP="00780C17">
      <w:pPr>
        <w:pStyle w:val="Luettelokappal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Tarvittavat puhelinnumerot</w:t>
      </w:r>
    </w:p>
    <w:p w14:paraId="0A8F27E3" w14:textId="77777777" w:rsidR="00780C17" w:rsidRPr="00912B06" w:rsidRDefault="00780C17" w:rsidP="00780C17">
      <w:pPr>
        <w:pStyle w:val="Luettelokappal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Arvoesineiden ja muun omaisuuden luovutus (arvoesineluettelo)</w:t>
      </w:r>
    </w:p>
    <w:p w14:paraId="30F9E677" w14:textId="77777777" w:rsidR="00780C17" w:rsidRPr="0095353F" w:rsidRDefault="00780C17" w:rsidP="00780C17">
      <w:pPr>
        <w:pStyle w:val="Luettelokappal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Jos ei avausta, hautausluvan noutaminen / postitus osoitteeseen (henkilötietolomake)</w:t>
      </w:r>
    </w:p>
    <w:p w14:paraId="7E0B2324" w14:textId="77777777" w:rsidR="00780C17" w:rsidRPr="00912B06" w:rsidRDefault="00780C17" w:rsidP="00780C17">
      <w:pPr>
        <w:pStyle w:val="Luettelokappal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5B82A400">
        <w:rPr>
          <w:rFonts w:ascii="Times New Roman" w:hAnsi="Times New Roman"/>
          <w:sz w:val="24"/>
          <w:szCs w:val="24"/>
        </w:rPr>
        <w:t>Laskutusosoitteen varmistus</w:t>
      </w:r>
    </w:p>
    <w:p w14:paraId="0C5019F6"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7800ABD6" w14:textId="77777777" w:rsidR="00780C17" w:rsidRPr="00F869C9" w:rsidRDefault="00780C17" w:rsidP="00780C17">
      <w:pPr>
        <w:pStyle w:val="Luettelokappa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b/>
          <w:bCs/>
          <w:sz w:val="24"/>
          <w:szCs w:val="24"/>
        </w:rPr>
      </w:pPr>
    </w:p>
    <w:p w14:paraId="4CCD16CB" w14:textId="77777777" w:rsidR="00780C17" w:rsidRPr="00250F0D"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72F052DE"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08A808C9" w14:textId="77777777" w:rsidR="00780C17" w:rsidRDefault="00780C17" w:rsidP="0078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3165BD7E" w14:textId="77777777" w:rsidR="00780C17" w:rsidRDefault="00780C17" w:rsidP="00780C17"/>
    <w:p w14:paraId="272366A3" w14:textId="77777777" w:rsidR="00006A4E" w:rsidRPr="00B7131F" w:rsidRDefault="00EB2CF4" w:rsidP="00EB2CF4">
      <w:pPr>
        <w:rPr>
          <w:sz w:val="28"/>
          <w:szCs w:val="28"/>
        </w:rPr>
      </w:pPr>
      <w:r w:rsidRPr="007961A5">
        <w:t xml:space="preserve">  </w:t>
      </w:r>
    </w:p>
    <w:sectPr w:rsidR="00006A4E" w:rsidRPr="00B7131F" w:rsidSect="00F72D8A">
      <w:headerReference w:type="default" r:id="rId26"/>
      <w:footerReference w:type="default" r:id="rId27"/>
      <w:pgSz w:w="11907" w:h="16840" w:code="9"/>
      <w:pgMar w:top="2211" w:right="567" w:bottom="1418" w:left="1134" w:header="425"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1D538" w14:textId="77777777" w:rsidR="00871E2D" w:rsidRDefault="00871E2D">
      <w:r>
        <w:separator/>
      </w:r>
    </w:p>
  </w:endnote>
  <w:endnote w:type="continuationSeparator" w:id="0">
    <w:p w14:paraId="08CDAB1A" w14:textId="77777777" w:rsidR="00871E2D" w:rsidRDefault="0087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2AD8" w14:textId="77777777" w:rsidR="009663AC" w:rsidRPr="008D5BA6" w:rsidRDefault="009663AC" w:rsidP="00A05626">
    <w:pPr>
      <w:tabs>
        <w:tab w:val="left" w:pos="3119"/>
        <w:tab w:val="left" w:pos="3544"/>
        <w:tab w:val="right" w:pos="9356"/>
      </w:tabs>
      <w:rPr>
        <w:sz w:val="16"/>
        <w:u w:val="single"/>
      </w:rPr>
    </w:pPr>
    <w:r>
      <w:rPr>
        <w:noProof/>
      </w:rPr>
      <w:drawing>
        <wp:anchor distT="0" distB="0" distL="114300" distR="114300" simplePos="0" relativeHeight="251661312" behindDoc="0" locked="0" layoutInCell="1" allowOverlap="1" wp14:anchorId="0A3B53E5" wp14:editId="0A3B53E6">
          <wp:simplePos x="0" y="0"/>
          <wp:positionH relativeFrom="column">
            <wp:posOffset>6092190</wp:posOffset>
          </wp:positionH>
          <wp:positionV relativeFrom="paragraph">
            <wp:posOffset>-81280</wp:posOffset>
          </wp:positionV>
          <wp:extent cx="417195" cy="579120"/>
          <wp:effectExtent l="0" t="0" r="1905"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HP logo reunallin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95" cy="579120"/>
                  </a:xfrm>
                  <a:prstGeom prst="rect">
                    <a:avLst/>
                  </a:prstGeom>
                </pic:spPr>
              </pic:pic>
            </a:graphicData>
          </a:graphic>
        </wp:anchor>
      </w:drawing>
    </w:r>
    <w:r w:rsidR="0070192E">
      <w:rPr>
        <w:sz w:val="16"/>
        <w:u w:val="single"/>
      </w:rPr>
      <w:t>p</w:t>
    </w:r>
    <w:r>
      <w:rPr>
        <w:sz w:val="16"/>
        <w:u w:val="single"/>
      </w:rPr>
      <w:t>äivitys</w:t>
    </w:r>
    <w:r w:rsidR="0070192E">
      <w:rPr>
        <w:sz w:val="16"/>
        <w:u w:val="single"/>
      </w:rPr>
      <w:t>: Manner Hilkka,</w:t>
    </w:r>
    <w:r w:rsidR="00206FF0">
      <w:rPr>
        <w:sz w:val="16"/>
        <w:u w:val="single"/>
      </w:rPr>
      <w:t xml:space="preserve"> </w:t>
    </w:r>
    <w:r>
      <w:rPr>
        <w:sz w:val="16"/>
        <w:u w:val="single"/>
      </w:rPr>
      <w:t xml:space="preserve">Lang </w:t>
    </w:r>
    <w:r w:rsidR="00206FF0">
      <w:rPr>
        <w:sz w:val="16"/>
        <w:u w:val="single"/>
      </w:rPr>
      <w:t>Leena</w:t>
    </w:r>
    <w:r>
      <w:rPr>
        <w:sz w:val="16"/>
        <w:u w:val="single"/>
      </w:rPr>
      <w:t xml:space="preserve">   </w:t>
    </w:r>
    <w:r w:rsidR="00773738">
      <w:rPr>
        <w:sz w:val="16"/>
        <w:u w:val="single"/>
      </w:rPr>
      <w:tab/>
    </w:r>
    <w:r w:rsidR="00773738">
      <w:rPr>
        <w:sz w:val="16"/>
        <w:u w:val="single"/>
      </w:rPr>
      <w:tab/>
    </w:r>
    <w:r w:rsidR="00773738">
      <w:rPr>
        <w:sz w:val="16"/>
        <w:u w:val="single"/>
      </w:rPr>
      <w:tab/>
    </w:r>
    <w:r>
      <w:rPr>
        <w:sz w:val="16"/>
        <w:u w:val="single"/>
      </w:rPr>
      <w:t xml:space="preserve">Hyväksyntä: </w:t>
    </w:r>
    <w:proofErr w:type="spellStart"/>
    <w:r>
      <w:rPr>
        <w:sz w:val="16"/>
        <w:u w:val="single"/>
      </w:rPr>
      <w:t>PPSHP:n</w:t>
    </w:r>
    <w:proofErr w:type="spellEnd"/>
    <w:r>
      <w:rPr>
        <w:sz w:val="16"/>
        <w:u w:val="single"/>
      </w:rPr>
      <w:t xml:space="preserve"> Hoitoeettinen työryhmä</w:t>
    </w:r>
  </w:p>
  <w:p w14:paraId="08A95BD1" w14:textId="77777777" w:rsidR="009663AC" w:rsidRPr="005F7243" w:rsidRDefault="009663AC" w:rsidP="00A05626">
    <w:pPr>
      <w:tabs>
        <w:tab w:val="left" w:pos="3119"/>
        <w:tab w:val="left" w:pos="3544"/>
        <w:tab w:val="right" w:pos="9356"/>
      </w:tabs>
      <w:rPr>
        <w:sz w:val="16"/>
        <w:szCs w:val="16"/>
      </w:rPr>
    </w:pPr>
    <w:proofErr w:type="spellStart"/>
    <w:r>
      <w:rPr>
        <w:sz w:val="16"/>
        <w:szCs w:val="16"/>
      </w:rPr>
      <w:t>Kajaanintie</w:t>
    </w:r>
    <w:proofErr w:type="spellEnd"/>
    <w:r>
      <w:rPr>
        <w:sz w:val="16"/>
        <w:szCs w:val="16"/>
      </w:rPr>
      <w:t xml:space="preserve"> 50, 90220 Oulu</w:t>
    </w:r>
    <w:r w:rsidRPr="005F7243">
      <w:rPr>
        <w:sz w:val="16"/>
        <w:szCs w:val="16"/>
      </w:rPr>
      <w:tab/>
    </w:r>
    <w:bookmarkStart w:id="20" w:name="PuhNro"/>
    <w:r w:rsidRPr="005F7243">
      <w:rPr>
        <w:sz w:val="16"/>
        <w:szCs w:val="16"/>
      </w:rPr>
      <w:t xml:space="preserve">Puh. 08 </w:t>
    </w:r>
    <w:r w:rsidR="002D6A16">
      <w:rPr>
        <w:sz w:val="16"/>
        <w:szCs w:val="16"/>
      </w:rPr>
      <w:t xml:space="preserve">315 2011 (vaihde) </w:t>
    </w:r>
    <w:r w:rsidRPr="005F7243">
      <w:rPr>
        <w:sz w:val="16"/>
        <w:szCs w:val="16"/>
      </w:rPr>
      <w:tab/>
    </w:r>
    <w:bookmarkEnd w:id="20"/>
  </w:p>
  <w:p w14:paraId="64340F01" w14:textId="77777777" w:rsidR="009663AC" w:rsidRPr="002561EB" w:rsidRDefault="009663AC" w:rsidP="00A05626">
    <w:pPr>
      <w:tabs>
        <w:tab w:val="left" w:pos="3119"/>
        <w:tab w:val="left" w:pos="3544"/>
        <w:tab w:val="left" w:pos="5670"/>
        <w:tab w:val="right" w:pos="9356"/>
      </w:tabs>
      <w:rPr>
        <w:sz w:val="16"/>
        <w:szCs w:val="16"/>
      </w:rPr>
    </w:pPr>
    <w:r w:rsidRPr="002561EB">
      <w:rPr>
        <w:sz w:val="16"/>
        <w:szCs w:val="16"/>
      </w:rPr>
      <w:t>PL 10, 90029 OYS</w:t>
    </w:r>
    <w:r w:rsidRPr="002561EB">
      <w:rPr>
        <w:sz w:val="16"/>
        <w:szCs w:val="16"/>
      </w:rPr>
      <w:tab/>
    </w:r>
    <w:bookmarkStart w:id="21" w:name="FaxNro"/>
    <w:r w:rsidRPr="002561EB">
      <w:rPr>
        <w:sz w:val="16"/>
        <w:szCs w:val="16"/>
      </w:rPr>
      <w:t xml:space="preserve">www.ppshp.fi </w:t>
    </w:r>
    <w:r w:rsidRPr="002561EB">
      <w:rPr>
        <w:sz w:val="16"/>
        <w:szCs w:val="16"/>
      </w:rPr>
      <w:tab/>
    </w:r>
    <w:bookmarkEnd w:id="21"/>
  </w:p>
  <w:p w14:paraId="3C308E67" w14:textId="73B0DFBD" w:rsidR="009663AC" w:rsidRPr="009F43C2" w:rsidRDefault="009663AC" w:rsidP="0047204B">
    <w:pPr>
      <w:ind w:right="850"/>
      <w:jc w:val="right"/>
      <w:rPr>
        <w:sz w:val="16"/>
        <w:szCs w:val="16"/>
      </w:rPr>
    </w:pPr>
    <w:r>
      <w:rPr>
        <w:sz w:val="16"/>
        <w:szCs w:val="16"/>
      </w:rPr>
      <w:fldChar w:fldCharType="begin"/>
    </w:r>
    <w:r>
      <w:rPr>
        <w:sz w:val="16"/>
        <w:szCs w:val="16"/>
      </w:rPr>
      <w:instrText xml:space="preserve"> FILENAME  \* FirstCap </w:instrText>
    </w:r>
    <w:r>
      <w:rPr>
        <w:sz w:val="16"/>
        <w:szCs w:val="16"/>
      </w:rPr>
      <w:fldChar w:fldCharType="separate"/>
    </w:r>
    <w:r w:rsidR="00293A9E">
      <w:rPr>
        <w:noProof/>
        <w:sz w:val="16"/>
        <w:szCs w:val="16"/>
      </w:rPr>
      <w:t>Kuoleman jälkeiset toimenpiteet.docx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D49E" w14:textId="77777777" w:rsidR="00871E2D" w:rsidRDefault="00871E2D">
      <w:r>
        <w:separator/>
      </w:r>
    </w:p>
  </w:footnote>
  <w:footnote w:type="continuationSeparator" w:id="0">
    <w:p w14:paraId="32908B04" w14:textId="77777777" w:rsidR="00871E2D" w:rsidRDefault="00871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A030" w14:textId="5700E459" w:rsidR="009663AC" w:rsidRPr="005F7243" w:rsidRDefault="009663AC" w:rsidP="00175916">
    <w:pPr>
      <w:tabs>
        <w:tab w:val="left" w:pos="5670"/>
        <w:tab w:val="left" w:pos="8222"/>
        <w:tab w:val="left" w:pos="9356"/>
      </w:tabs>
      <w:spacing w:before="80" w:line="240" w:lineRule="exact"/>
      <w:rPr>
        <w:sz w:val="18"/>
        <w:szCs w:val="18"/>
      </w:rPr>
    </w:pPr>
    <w:r>
      <w:rPr>
        <w:noProof/>
        <w:sz w:val="18"/>
        <w:szCs w:val="18"/>
      </w:rPr>
      <mc:AlternateContent>
        <mc:Choice Requires="wps">
          <w:drawing>
            <wp:anchor distT="0" distB="0" distL="114300" distR="114300" simplePos="0" relativeHeight="251662848" behindDoc="0" locked="0" layoutInCell="1" allowOverlap="1" wp14:anchorId="0A3B53E3" wp14:editId="0A3B53E4">
              <wp:simplePos x="0" y="0"/>
              <wp:positionH relativeFrom="column">
                <wp:posOffset>-129540</wp:posOffset>
              </wp:positionH>
              <wp:positionV relativeFrom="paragraph">
                <wp:posOffset>-31750</wp:posOffset>
              </wp:positionV>
              <wp:extent cx="3710940" cy="579755"/>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9755"/>
                      </a:xfrm>
                      <a:prstGeom prst="rect">
                        <a:avLst/>
                      </a:prstGeom>
                      <a:solidFill>
                        <a:srgbClr val="FFFFFF"/>
                      </a:solidFill>
                      <a:ln w="9525">
                        <a:noFill/>
                        <a:miter lim="800000"/>
                        <a:headEnd/>
                        <a:tailEnd/>
                      </a:ln>
                    </wps:spPr>
                    <wps:txbx>
                      <w:txbxContent>
                        <w:p w14:paraId="0B0F19A4" w14:textId="77777777" w:rsidR="009663AC" w:rsidRDefault="009663AC" w:rsidP="00ED61C9">
                          <w:bookmarkStart w:id="6" w:name="Laitos1"/>
                          <w:r>
                            <w:rPr>
                              <w:noProof/>
                              <w:sz w:val="18"/>
                              <w:szCs w:val="18"/>
                            </w:rPr>
                            <w:drawing>
                              <wp:inline distT="0" distB="0" distL="0" distR="0" wp14:anchorId="0A3B53E8" wp14:editId="0A3B53E9">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7925" cy="469393"/>
                                        </a:xfrm>
                                        <a:prstGeom prst="rect">
                                          <a:avLst/>
                                        </a:prstGeom>
                                      </pic:spPr>
                                    </pic:pic>
                                  </a:graphicData>
                                </a:graphic>
                              </wp:inline>
                            </w:drawing>
                          </w:r>
                          <w:r w:rsidRPr="005F7243">
                            <w:rPr>
                              <w:sz w:val="18"/>
                              <w:szCs w:val="18"/>
                            </w:rPr>
                            <w:tab/>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B53E3" id="_x0000_t202" coordsize="21600,21600" o:spt="202" path="m,l,21600r21600,l21600,xe">
              <v:stroke joinstyle="miter"/>
              <v:path gradientshapeok="t" o:connecttype="rect"/>
            </v:shapetype>
            <v:shape id="_x0000_s1027" type="#_x0000_t202" style="position:absolute;margin-left:-10.2pt;margin-top:-2.5pt;width:292.2pt;height:45.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" stroked="f">
              <v:textbox>
                <w:txbxContent>
                  <w:p w14:paraId="0B0F19A4" w14:textId="77777777" w:rsidR="009663AC" w:rsidRDefault="009663AC" w:rsidP="00ED61C9">
                    <w:bookmarkStart w:id="7" w:name="Laitos1"/>
                    <w:r>
                      <w:rPr>
                        <w:noProof/>
                        <w:sz w:val="18"/>
                        <w:szCs w:val="18"/>
                      </w:rPr>
                      <w:drawing>
                        <wp:inline distT="0" distB="0" distL="0" distR="0" wp14:anchorId="0A3B53E8" wp14:editId="0A3B53E9">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7925" cy="469393"/>
                                  </a:xfrm>
                                  <a:prstGeom prst="rect">
                                    <a:avLst/>
                                  </a:prstGeom>
                                </pic:spPr>
                              </pic:pic>
                            </a:graphicData>
                          </a:graphic>
                        </wp:inline>
                      </w:drawing>
                    </w:r>
                    <w:r w:rsidRPr="005F7243">
                      <w:rPr>
                        <w:sz w:val="18"/>
                        <w:szCs w:val="18"/>
                      </w:rPr>
                      <w:tab/>
                    </w:r>
                    <w:bookmarkEnd w:id="7"/>
                  </w:p>
                </w:txbxContent>
              </v:textbox>
            </v:shape>
          </w:pict>
        </mc:Fallback>
      </mc:AlternateContent>
    </w:r>
    <w:r w:rsidRPr="005F7243">
      <w:rPr>
        <w:sz w:val="18"/>
        <w:szCs w:val="18"/>
      </w:rPr>
      <w:tab/>
    </w:r>
    <w:bookmarkStart w:id="8" w:name="AsiakirjanNimi"/>
    <w:r w:rsidR="004F409A">
      <w:rPr>
        <w:sz w:val="18"/>
        <w:szCs w:val="18"/>
      </w:rPr>
      <w:t>Ohje</w:t>
    </w:r>
    <w:r w:rsidR="00BB6693">
      <w:rPr>
        <w:sz w:val="18"/>
        <w:szCs w:val="18"/>
      </w:rPr>
      <w:t xml:space="preserve">   </w:t>
    </w:r>
    <w:r w:rsidRPr="005F7243">
      <w:rPr>
        <w:sz w:val="18"/>
        <w:szCs w:val="18"/>
      </w:rPr>
      <w:tab/>
    </w:r>
    <w:bookmarkStart w:id="9" w:name="Asiakirjanversio"/>
    <w:bookmarkEnd w:id="8"/>
    <w:r w:rsidR="00FA5B96">
      <w:rPr>
        <w:sz w:val="18"/>
        <w:szCs w:val="18"/>
      </w:rPr>
      <w:t>2</w:t>
    </w:r>
    <w:r w:rsidR="00293A9E">
      <w:rPr>
        <w:sz w:val="18"/>
        <w:szCs w:val="18"/>
      </w:rPr>
      <w:t>5/2022</w:t>
    </w:r>
    <w:r>
      <w:rPr>
        <w:sz w:val="18"/>
        <w:szCs w:val="18"/>
      </w:rPr>
      <w:tab/>
    </w:r>
    <w:bookmarkStart w:id="10" w:name="sivunroJaLkm"/>
    <w:bookmarkEnd w:id="9"/>
    <w:r w:rsidRPr="005F7243">
      <w:rPr>
        <w:sz w:val="18"/>
        <w:szCs w:val="18"/>
      </w:rPr>
      <w:fldChar w:fldCharType="begin"/>
    </w:r>
    <w:r w:rsidRPr="005F7243">
      <w:rPr>
        <w:sz w:val="18"/>
        <w:szCs w:val="18"/>
      </w:rPr>
      <w:instrText xml:space="preserve"> PAGE  \* LOWER </w:instrText>
    </w:r>
    <w:r w:rsidRPr="005F7243">
      <w:rPr>
        <w:sz w:val="18"/>
        <w:szCs w:val="18"/>
      </w:rPr>
      <w:fldChar w:fldCharType="separate"/>
    </w:r>
    <w:r w:rsidR="00293A9E">
      <w:rPr>
        <w:noProof/>
        <w:sz w:val="18"/>
        <w:szCs w:val="18"/>
      </w:rPr>
      <w:t>1</w:t>
    </w:r>
    <w:r w:rsidRPr="005F7243">
      <w:rPr>
        <w:sz w:val="18"/>
        <w:szCs w:val="18"/>
      </w:rPr>
      <w:fldChar w:fldCharType="end"/>
    </w:r>
    <w:r w:rsidRPr="005F7243">
      <w:rPr>
        <w:sz w:val="18"/>
        <w:szCs w:val="18"/>
      </w:rPr>
      <w:t xml:space="preserve"> (</w:t>
    </w:r>
    <w:r w:rsidRPr="005F7243">
      <w:rPr>
        <w:sz w:val="18"/>
        <w:szCs w:val="18"/>
      </w:rPr>
      <w:fldChar w:fldCharType="begin"/>
    </w:r>
    <w:r w:rsidRPr="005F7243">
      <w:rPr>
        <w:sz w:val="18"/>
        <w:szCs w:val="18"/>
      </w:rPr>
      <w:instrText xml:space="preserve"> NUMPAGES  \* LOWER </w:instrText>
    </w:r>
    <w:r w:rsidRPr="005F7243">
      <w:rPr>
        <w:sz w:val="18"/>
        <w:szCs w:val="18"/>
      </w:rPr>
      <w:fldChar w:fldCharType="separate"/>
    </w:r>
    <w:r w:rsidR="00293A9E">
      <w:rPr>
        <w:noProof/>
        <w:sz w:val="18"/>
        <w:szCs w:val="18"/>
      </w:rPr>
      <w:t>10</w:t>
    </w:r>
    <w:r w:rsidRPr="005F7243">
      <w:rPr>
        <w:noProof/>
        <w:sz w:val="18"/>
        <w:szCs w:val="18"/>
      </w:rPr>
      <w:fldChar w:fldCharType="end"/>
    </w:r>
    <w:r w:rsidRPr="005F7243">
      <w:rPr>
        <w:sz w:val="18"/>
        <w:szCs w:val="18"/>
      </w:rPr>
      <w:t>)</w:t>
    </w:r>
  </w:p>
  <w:p w14:paraId="5D576E7C" w14:textId="77777777" w:rsidR="009663AC" w:rsidRPr="005F7243" w:rsidRDefault="009663AC" w:rsidP="008A64FF">
    <w:pPr>
      <w:tabs>
        <w:tab w:val="left" w:pos="5670"/>
        <w:tab w:val="left" w:pos="8222"/>
        <w:tab w:val="left" w:pos="9072"/>
      </w:tabs>
      <w:spacing w:line="240" w:lineRule="exact"/>
      <w:rPr>
        <w:sz w:val="18"/>
        <w:szCs w:val="18"/>
      </w:rPr>
    </w:pPr>
    <w:bookmarkStart w:id="11" w:name="Laitos2"/>
    <w:bookmarkEnd w:id="10"/>
    <w:r w:rsidRPr="005F7243">
      <w:rPr>
        <w:sz w:val="18"/>
        <w:szCs w:val="18"/>
      </w:rPr>
      <w:tab/>
    </w:r>
    <w:bookmarkStart w:id="12" w:name="AsiakirjanNimi2"/>
    <w:bookmarkEnd w:id="11"/>
    <w:r w:rsidRPr="005F7243">
      <w:rPr>
        <w:sz w:val="18"/>
        <w:szCs w:val="18"/>
      </w:rPr>
      <w:tab/>
    </w:r>
    <w:bookmarkStart w:id="13" w:name="LiiteNro"/>
    <w:bookmarkEnd w:id="12"/>
    <w:bookmarkEnd w:id="13"/>
  </w:p>
  <w:p w14:paraId="7E3676F1" w14:textId="77777777" w:rsidR="009663AC" w:rsidRPr="00C77526" w:rsidRDefault="009663AC" w:rsidP="008A64FF">
    <w:pPr>
      <w:tabs>
        <w:tab w:val="left" w:pos="5670"/>
        <w:tab w:val="left" w:pos="8222"/>
        <w:tab w:val="left" w:pos="9072"/>
      </w:tabs>
      <w:spacing w:line="240" w:lineRule="exact"/>
      <w:rPr>
        <w:i/>
        <w:sz w:val="18"/>
        <w:szCs w:val="18"/>
      </w:rPr>
    </w:pPr>
    <w:r w:rsidRPr="005F7243">
      <w:rPr>
        <w:sz w:val="18"/>
        <w:szCs w:val="18"/>
      </w:rPr>
      <w:tab/>
    </w:r>
    <w:bookmarkStart w:id="14" w:name="yksikkö"/>
    <w:bookmarkStart w:id="15" w:name="LuontiPvm"/>
    <w:bookmarkStart w:id="16" w:name="Asiatunnus"/>
    <w:bookmarkEnd w:id="14"/>
    <w:r w:rsidR="00EB2CF4">
      <w:rPr>
        <w:sz w:val="18"/>
        <w:szCs w:val="18"/>
      </w:rPr>
      <w:t xml:space="preserve">10.11.2016 (hyv.), </w:t>
    </w:r>
    <w:bookmarkStart w:id="17" w:name="Julkisuus"/>
    <w:bookmarkEnd w:id="15"/>
    <w:bookmarkEnd w:id="17"/>
    <w:r w:rsidR="003C0DFF">
      <w:rPr>
        <w:sz w:val="18"/>
        <w:szCs w:val="18"/>
      </w:rPr>
      <w:t>päivitetty 18.10</w:t>
    </w:r>
    <w:r w:rsidR="00A172DF">
      <w:rPr>
        <w:sz w:val="18"/>
        <w:szCs w:val="18"/>
      </w:rPr>
      <w:t>.2021</w:t>
    </w:r>
  </w:p>
  <w:p w14:paraId="0A7DEAF9" w14:textId="3407FC94" w:rsidR="00EB2CF4" w:rsidRDefault="009663AC" w:rsidP="009413F1">
    <w:pPr>
      <w:tabs>
        <w:tab w:val="left" w:pos="5670"/>
        <w:tab w:val="left" w:pos="8222"/>
        <w:tab w:val="left" w:pos="9072"/>
      </w:tabs>
      <w:spacing w:line="240" w:lineRule="exact"/>
      <w:ind w:left="5670" w:hanging="5670"/>
      <w:rPr>
        <w:color w:val="FF0000"/>
        <w:sz w:val="18"/>
        <w:szCs w:val="18"/>
      </w:rPr>
    </w:pPr>
    <w:bookmarkStart w:id="18" w:name="Yksikkö2"/>
    <w:bookmarkStart w:id="19" w:name="Yksikkö3"/>
    <w:bookmarkEnd w:id="16"/>
    <w:r>
      <w:rPr>
        <w:sz w:val="18"/>
        <w:szCs w:val="18"/>
      </w:rPr>
      <w:t>Yhtymähallinto</w:t>
    </w:r>
    <w:r w:rsidRPr="005F7243">
      <w:rPr>
        <w:sz w:val="18"/>
        <w:szCs w:val="18"/>
      </w:rPr>
      <w:tab/>
    </w:r>
    <w:bookmarkEnd w:id="18"/>
    <w:bookmarkEnd w:id="19"/>
    <w:r w:rsidR="00293A9E">
      <w:rPr>
        <w:color w:val="FF0000"/>
        <w:sz w:val="18"/>
        <w:szCs w:val="18"/>
      </w:rPr>
      <w:t>päivitykset 22.12.2022</w:t>
    </w:r>
  </w:p>
  <w:p w14:paraId="1BAC09D5" w14:textId="77777777" w:rsidR="009663AC" w:rsidRPr="005F7243" w:rsidRDefault="00C77526" w:rsidP="009413F1">
    <w:pPr>
      <w:tabs>
        <w:tab w:val="left" w:pos="5670"/>
        <w:tab w:val="left" w:pos="8222"/>
        <w:tab w:val="left" w:pos="9072"/>
      </w:tabs>
      <w:spacing w:line="240" w:lineRule="exact"/>
      <w:ind w:left="5670" w:hanging="5670"/>
      <w:rPr>
        <w:sz w:val="18"/>
        <w:szCs w:val="18"/>
      </w:rPr>
    </w:pPr>
    <w:r w:rsidRPr="00C77526">
      <w:rPr>
        <w:sz w:val="18"/>
        <w:szCs w:val="18"/>
      </w:rPr>
      <w:tab/>
    </w:r>
    <w:r w:rsidR="00FA5B96">
      <w:rPr>
        <w:sz w:val="18"/>
        <w:szCs w:val="18"/>
      </w:rPr>
      <w:tab/>
    </w:r>
    <w:r w:rsidRPr="00C77526">
      <w:rPr>
        <w:sz w:val="18"/>
        <w:szCs w:val="18"/>
      </w:rPr>
      <w:t>Julkinen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6CA17FC"/>
    <w:lvl w:ilvl="0">
      <w:start w:val="1"/>
      <w:numFmt w:val="bullet"/>
      <w:pStyle w:val="Merkittyluettelo"/>
      <w:lvlText w:val=""/>
      <w:lvlJc w:val="left"/>
      <w:pPr>
        <w:tabs>
          <w:tab w:val="num" w:pos="360"/>
        </w:tabs>
        <w:ind w:left="360" w:hanging="360"/>
      </w:pPr>
      <w:rPr>
        <w:rFonts w:ascii="Symbol" w:hAnsi="Symbol" w:hint="default"/>
      </w:rPr>
    </w:lvl>
  </w:abstractNum>
  <w:abstractNum w:abstractNumId="6" w15:restartNumberingAfterBreak="0">
    <w:nsid w:val="04EB5121"/>
    <w:multiLevelType w:val="hybridMultilevel"/>
    <w:tmpl w:val="80245A0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B08404B"/>
    <w:multiLevelType w:val="hybridMultilevel"/>
    <w:tmpl w:val="B5CE561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1FC212DD"/>
    <w:multiLevelType w:val="hybridMultilevel"/>
    <w:tmpl w:val="474A68A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47A0832"/>
    <w:multiLevelType w:val="hybridMultilevel"/>
    <w:tmpl w:val="5230848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9D34D9F"/>
    <w:multiLevelType w:val="multilevel"/>
    <w:tmpl w:val="F2B479D6"/>
    <w:styleLink w:val="Tyyli2"/>
    <w:lvl w:ilvl="0">
      <w:start w:val="1"/>
      <w:numFmt w:val="decimal"/>
      <w:pStyle w:val="Num1Otsikko"/>
      <w:lvlText w:val="%1"/>
      <w:lvlJc w:val="left"/>
      <w:pPr>
        <w:ind w:left="360" w:hanging="360"/>
      </w:pPr>
      <w:rPr>
        <w:rFonts w:hint="default"/>
      </w:rPr>
    </w:lvl>
    <w:lvl w:ilvl="1">
      <w:start w:val="1"/>
      <w:numFmt w:val="decimal"/>
      <w:pStyle w:val="Num2Otsikko"/>
      <w:suff w:val="space"/>
      <w:lvlText w:val="%1.%2"/>
      <w:lvlJc w:val="left"/>
      <w:pPr>
        <w:ind w:left="357" w:hanging="357"/>
      </w:pPr>
      <w:rPr>
        <w:rFonts w:hint="default"/>
      </w:rPr>
    </w:lvl>
    <w:lvl w:ilvl="2">
      <w:start w:val="1"/>
      <w:numFmt w:val="decimal"/>
      <w:pStyle w:val="Num3Otsikko"/>
      <w:suff w:val="space"/>
      <w:lvlText w:val="%1.%2.%3"/>
      <w:lvlJc w:val="left"/>
      <w:pPr>
        <w:ind w:left="357" w:hanging="357"/>
      </w:pPr>
      <w:rPr>
        <w:rFonts w:hint="default"/>
      </w:rPr>
    </w:lvl>
    <w:lvl w:ilvl="3">
      <w:start w:val="1"/>
      <w:numFmt w:val="decimal"/>
      <w:pStyle w:val="Num4Otsikko"/>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AE6BAC"/>
    <w:multiLevelType w:val="hybridMultilevel"/>
    <w:tmpl w:val="E78A220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3AED4E14"/>
    <w:multiLevelType w:val="hybridMultilevel"/>
    <w:tmpl w:val="21FE50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77D4E4E"/>
    <w:multiLevelType w:val="hybridMultilevel"/>
    <w:tmpl w:val="958E044A"/>
    <w:lvl w:ilvl="0" w:tplc="0340ECD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95C1B52"/>
    <w:multiLevelType w:val="hybridMultilevel"/>
    <w:tmpl w:val="C11CD5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9C679F"/>
    <w:multiLevelType w:val="hybridMultilevel"/>
    <w:tmpl w:val="1E6421B4"/>
    <w:lvl w:ilvl="0" w:tplc="0340ECD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CB91F54"/>
    <w:multiLevelType w:val="hybridMultilevel"/>
    <w:tmpl w:val="69CC298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4" w15:restartNumberingAfterBreak="0">
    <w:nsid w:val="55322C8E"/>
    <w:multiLevelType w:val="hybridMultilevel"/>
    <w:tmpl w:val="BFACB1CE"/>
    <w:lvl w:ilvl="0" w:tplc="0340ECD4">
      <w:start w:val="1"/>
      <w:numFmt w:val="bullet"/>
      <w:lvlText w:val=""/>
      <w:lvlJc w:val="left"/>
      <w:pPr>
        <w:ind w:left="720" w:hanging="360"/>
      </w:pPr>
      <w:rPr>
        <w:rFonts w:ascii="Symbol" w:hAnsi="Symbol" w:hint="default"/>
      </w:rPr>
    </w:lvl>
    <w:lvl w:ilvl="1" w:tplc="0340ECD4">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5D6FF0"/>
    <w:multiLevelType w:val="hybridMultilevel"/>
    <w:tmpl w:val="D7BE132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5B546D7C"/>
    <w:multiLevelType w:val="hybridMultilevel"/>
    <w:tmpl w:val="FCFE6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CB02454"/>
    <w:multiLevelType w:val="hybridMultilevel"/>
    <w:tmpl w:val="B4CA48AE"/>
    <w:lvl w:ilvl="0" w:tplc="0340ECD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E966DE4"/>
    <w:multiLevelType w:val="singleLevel"/>
    <w:tmpl w:val="00000000"/>
    <w:lvl w:ilvl="0">
      <w:start w:val="1"/>
      <w:numFmt w:val="bullet"/>
      <w:lvlText w:val="-"/>
      <w:lvlJc w:val="left"/>
      <w:pPr>
        <w:tabs>
          <w:tab w:val="num" w:pos="360"/>
        </w:tabs>
        <w:ind w:left="360" w:hanging="360"/>
      </w:pPr>
      <w:rPr>
        <w:rFonts w:hint="default"/>
      </w:rPr>
    </w:lvl>
  </w:abstractNum>
  <w:abstractNum w:abstractNumId="29" w15:restartNumberingAfterBreak="0">
    <w:nsid w:val="677D038B"/>
    <w:multiLevelType w:val="hybridMultilevel"/>
    <w:tmpl w:val="2E1E7AE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68CE7AEC"/>
    <w:multiLevelType w:val="multilevel"/>
    <w:tmpl w:val="F8D22618"/>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2"/>
  </w:num>
  <w:num w:numId="3">
    <w:abstractNumId w:val="1"/>
  </w:num>
  <w:num w:numId="4">
    <w:abstractNumId w:val="0"/>
  </w:num>
  <w:num w:numId="5">
    <w:abstractNumId w:val="18"/>
  </w:num>
  <w:num w:numId="6">
    <w:abstractNumId w:val="14"/>
  </w:num>
  <w:num w:numId="7">
    <w:abstractNumId w:val="8"/>
  </w:num>
  <w:num w:numId="8">
    <w:abstractNumId w:val="31"/>
  </w:num>
  <w:num w:numId="9">
    <w:abstractNumId w:val="7"/>
  </w:num>
  <w:num w:numId="10">
    <w:abstractNumId w:val="13"/>
  </w:num>
  <w:num w:numId="11">
    <w:abstractNumId w:val="11"/>
  </w:num>
  <w:num w:numId="12">
    <w:abstractNumId w:val="4"/>
  </w:num>
  <w:num w:numId="13">
    <w:abstractNumId w:val="23"/>
  </w:num>
  <w:num w:numId="14">
    <w:abstractNumId w:val="15"/>
  </w:num>
  <w:num w:numId="15">
    <w:abstractNumId w:val="30"/>
  </w:num>
  <w:num w:numId="16">
    <w:abstractNumId w:val="28"/>
  </w:num>
  <w:num w:numId="17">
    <w:abstractNumId w:val="22"/>
  </w:num>
  <w:num w:numId="18">
    <w:abstractNumId w:val="5"/>
  </w:num>
  <w:num w:numId="19">
    <w:abstractNumId w:val="25"/>
  </w:num>
  <w:num w:numId="20">
    <w:abstractNumId w:val="6"/>
  </w:num>
  <w:num w:numId="21">
    <w:abstractNumId w:val="9"/>
  </w:num>
  <w:num w:numId="22">
    <w:abstractNumId w:val="16"/>
  </w:num>
  <w:num w:numId="23">
    <w:abstractNumId w:val="12"/>
  </w:num>
  <w:num w:numId="24">
    <w:abstractNumId w:val="29"/>
  </w:num>
  <w:num w:numId="25">
    <w:abstractNumId w:val="20"/>
  </w:num>
  <w:num w:numId="26">
    <w:abstractNumId w:val="26"/>
  </w:num>
  <w:num w:numId="27">
    <w:abstractNumId w:val="27"/>
  </w:num>
  <w:num w:numId="28">
    <w:abstractNumId w:val="24"/>
  </w:num>
  <w:num w:numId="29">
    <w:abstractNumId w:val="21"/>
  </w:num>
  <w:num w:numId="30">
    <w:abstractNumId w:val="19"/>
  </w:num>
  <w:num w:numId="31">
    <w:abstractNumId w:val="1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31"/>
    <w:rsid w:val="00004F15"/>
    <w:rsid w:val="00006A4E"/>
    <w:rsid w:val="00011199"/>
    <w:rsid w:val="00017943"/>
    <w:rsid w:val="00026974"/>
    <w:rsid w:val="00034353"/>
    <w:rsid w:val="000355A5"/>
    <w:rsid w:val="00037F91"/>
    <w:rsid w:val="0004182B"/>
    <w:rsid w:val="00044C84"/>
    <w:rsid w:val="00047926"/>
    <w:rsid w:val="00051D5D"/>
    <w:rsid w:val="000573A2"/>
    <w:rsid w:val="00062F23"/>
    <w:rsid w:val="00064AD4"/>
    <w:rsid w:val="000657BB"/>
    <w:rsid w:val="00071840"/>
    <w:rsid w:val="00072071"/>
    <w:rsid w:val="00076C9D"/>
    <w:rsid w:val="00077B18"/>
    <w:rsid w:val="00087766"/>
    <w:rsid w:val="00087C65"/>
    <w:rsid w:val="000964DB"/>
    <w:rsid w:val="00096B1A"/>
    <w:rsid w:val="00097620"/>
    <w:rsid w:val="000B3843"/>
    <w:rsid w:val="000B7885"/>
    <w:rsid w:val="000C35FF"/>
    <w:rsid w:val="000C3F8C"/>
    <w:rsid w:val="000C4008"/>
    <w:rsid w:val="000C476D"/>
    <w:rsid w:val="000C52D5"/>
    <w:rsid w:val="000D5110"/>
    <w:rsid w:val="000D5870"/>
    <w:rsid w:val="000D6658"/>
    <w:rsid w:val="000E2CC9"/>
    <w:rsid w:val="000F1BF6"/>
    <w:rsid w:val="000F48A2"/>
    <w:rsid w:val="000F58E3"/>
    <w:rsid w:val="000F5CB9"/>
    <w:rsid w:val="000F7EC0"/>
    <w:rsid w:val="00100BFF"/>
    <w:rsid w:val="00101AC4"/>
    <w:rsid w:val="001021F0"/>
    <w:rsid w:val="00114078"/>
    <w:rsid w:val="00116738"/>
    <w:rsid w:val="001175A1"/>
    <w:rsid w:val="00117741"/>
    <w:rsid w:val="00125A33"/>
    <w:rsid w:val="001334FC"/>
    <w:rsid w:val="001338E4"/>
    <w:rsid w:val="001353AC"/>
    <w:rsid w:val="00135B75"/>
    <w:rsid w:val="001430FF"/>
    <w:rsid w:val="0015160E"/>
    <w:rsid w:val="00151AA9"/>
    <w:rsid w:val="001566A3"/>
    <w:rsid w:val="00157FB2"/>
    <w:rsid w:val="00160604"/>
    <w:rsid w:val="00161E09"/>
    <w:rsid w:val="00163E24"/>
    <w:rsid w:val="00165B8C"/>
    <w:rsid w:val="00174628"/>
    <w:rsid w:val="00175916"/>
    <w:rsid w:val="001802F0"/>
    <w:rsid w:val="00183533"/>
    <w:rsid w:val="0018455C"/>
    <w:rsid w:val="00185CC6"/>
    <w:rsid w:val="001872AC"/>
    <w:rsid w:val="00196CEE"/>
    <w:rsid w:val="00197FB5"/>
    <w:rsid w:val="001A5427"/>
    <w:rsid w:val="001B3F4F"/>
    <w:rsid w:val="001B501E"/>
    <w:rsid w:val="001B5130"/>
    <w:rsid w:val="001C222F"/>
    <w:rsid w:val="001C313E"/>
    <w:rsid w:val="001C532C"/>
    <w:rsid w:val="001C578E"/>
    <w:rsid w:val="001C7958"/>
    <w:rsid w:val="001E03AD"/>
    <w:rsid w:val="001E59F7"/>
    <w:rsid w:val="001F7227"/>
    <w:rsid w:val="00201205"/>
    <w:rsid w:val="002024F1"/>
    <w:rsid w:val="002035EC"/>
    <w:rsid w:val="00205A57"/>
    <w:rsid w:val="00206FF0"/>
    <w:rsid w:val="002074B8"/>
    <w:rsid w:val="00217722"/>
    <w:rsid w:val="0021795F"/>
    <w:rsid w:val="00231D55"/>
    <w:rsid w:val="00234823"/>
    <w:rsid w:val="00236DC1"/>
    <w:rsid w:val="0024146D"/>
    <w:rsid w:val="00244938"/>
    <w:rsid w:val="00244AD2"/>
    <w:rsid w:val="0024642A"/>
    <w:rsid w:val="00253FB5"/>
    <w:rsid w:val="00254DBF"/>
    <w:rsid w:val="002561EB"/>
    <w:rsid w:val="00263FB3"/>
    <w:rsid w:val="00266272"/>
    <w:rsid w:val="00266C8F"/>
    <w:rsid w:val="00267AA8"/>
    <w:rsid w:val="00272A2A"/>
    <w:rsid w:val="00281189"/>
    <w:rsid w:val="00290D32"/>
    <w:rsid w:val="00292098"/>
    <w:rsid w:val="002925C9"/>
    <w:rsid w:val="00293A9E"/>
    <w:rsid w:val="00297359"/>
    <w:rsid w:val="002B24EB"/>
    <w:rsid w:val="002C406C"/>
    <w:rsid w:val="002C6975"/>
    <w:rsid w:val="002D3868"/>
    <w:rsid w:val="002D6A16"/>
    <w:rsid w:val="002E0E4B"/>
    <w:rsid w:val="002E2DA0"/>
    <w:rsid w:val="002F73C4"/>
    <w:rsid w:val="00303B74"/>
    <w:rsid w:val="00305A5F"/>
    <w:rsid w:val="0031054B"/>
    <w:rsid w:val="0031121F"/>
    <w:rsid w:val="00313B6D"/>
    <w:rsid w:val="00331136"/>
    <w:rsid w:val="00331431"/>
    <w:rsid w:val="003333F9"/>
    <w:rsid w:val="003355D1"/>
    <w:rsid w:val="00337F65"/>
    <w:rsid w:val="00347700"/>
    <w:rsid w:val="00350331"/>
    <w:rsid w:val="003554D1"/>
    <w:rsid w:val="003604FA"/>
    <w:rsid w:val="00363F9D"/>
    <w:rsid w:val="0036420D"/>
    <w:rsid w:val="00367215"/>
    <w:rsid w:val="003672E4"/>
    <w:rsid w:val="0037447C"/>
    <w:rsid w:val="00376C10"/>
    <w:rsid w:val="00382ACC"/>
    <w:rsid w:val="0039420F"/>
    <w:rsid w:val="003A4FCA"/>
    <w:rsid w:val="003A53E2"/>
    <w:rsid w:val="003A6870"/>
    <w:rsid w:val="003A6988"/>
    <w:rsid w:val="003B321D"/>
    <w:rsid w:val="003B4B95"/>
    <w:rsid w:val="003C0DFF"/>
    <w:rsid w:val="003D0850"/>
    <w:rsid w:val="003D506F"/>
    <w:rsid w:val="003D70D8"/>
    <w:rsid w:val="003F1E77"/>
    <w:rsid w:val="003F43DE"/>
    <w:rsid w:val="003F4568"/>
    <w:rsid w:val="0040015E"/>
    <w:rsid w:val="00404D1D"/>
    <w:rsid w:val="00406E9A"/>
    <w:rsid w:val="004161F3"/>
    <w:rsid w:val="00421815"/>
    <w:rsid w:val="00426612"/>
    <w:rsid w:val="004373A1"/>
    <w:rsid w:val="00445DC1"/>
    <w:rsid w:val="00446E35"/>
    <w:rsid w:val="004510C9"/>
    <w:rsid w:val="00453526"/>
    <w:rsid w:val="00455940"/>
    <w:rsid w:val="00456BBE"/>
    <w:rsid w:val="00462570"/>
    <w:rsid w:val="004630D8"/>
    <w:rsid w:val="004631D2"/>
    <w:rsid w:val="004667AB"/>
    <w:rsid w:val="0047204B"/>
    <w:rsid w:val="004720F4"/>
    <w:rsid w:val="0047642B"/>
    <w:rsid w:val="00476C84"/>
    <w:rsid w:val="00480529"/>
    <w:rsid w:val="004A7FE1"/>
    <w:rsid w:val="004C40E2"/>
    <w:rsid w:val="004C44E7"/>
    <w:rsid w:val="004C571D"/>
    <w:rsid w:val="004D77E7"/>
    <w:rsid w:val="004E011D"/>
    <w:rsid w:val="004E0981"/>
    <w:rsid w:val="004E3498"/>
    <w:rsid w:val="004E527D"/>
    <w:rsid w:val="004F07B9"/>
    <w:rsid w:val="004F3ABA"/>
    <w:rsid w:val="004F3BD0"/>
    <w:rsid w:val="004F409A"/>
    <w:rsid w:val="00505C9A"/>
    <w:rsid w:val="00511616"/>
    <w:rsid w:val="00512764"/>
    <w:rsid w:val="00513FED"/>
    <w:rsid w:val="005150CB"/>
    <w:rsid w:val="00533824"/>
    <w:rsid w:val="0053514D"/>
    <w:rsid w:val="00540198"/>
    <w:rsid w:val="0054126B"/>
    <w:rsid w:val="00542788"/>
    <w:rsid w:val="005459A1"/>
    <w:rsid w:val="005568D3"/>
    <w:rsid w:val="00556D83"/>
    <w:rsid w:val="005619C1"/>
    <w:rsid w:val="00562DC9"/>
    <w:rsid w:val="00563B9B"/>
    <w:rsid w:val="00564039"/>
    <w:rsid w:val="005763EB"/>
    <w:rsid w:val="0059123C"/>
    <w:rsid w:val="005936EB"/>
    <w:rsid w:val="005A083C"/>
    <w:rsid w:val="005A191D"/>
    <w:rsid w:val="005A3C89"/>
    <w:rsid w:val="005A46AF"/>
    <w:rsid w:val="005A6022"/>
    <w:rsid w:val="005C6EF2"/>
    <w:rsid w:val="005D43C4"/>
    <w:rsid w:val="005E01B2"/>
    <w:rsid w:val="005E0D18"/>
    <w:rsid w:val="005F0506"/>
    <w:rsid w:val="005F7243"/>
    <w:rsid w:val="00603D10"/>
    <w:rsid w:val="00606E99"/>
    <w:rsid w:val="006161CD"/>
    <w:rsid w:val="006212D9"/>
    <w:rsid w:val="0062412C"/>
    <w:rsid w:val="006329E5"/>
    <w:rsid w:val="0063607D"/>
    <w:rsid w:val="0064136D"/>
    <w:rsid w:val="006418B7"/>
    <w:rsid w:val="006457EC"/>
    <w:rsid w:val="00645841"/>
    <w:rsid w:val="00652740"/>
    <w:rsid w:val="006556E3"/>
    <w:rsid w:val="00663FF2"/>
    <w:rsid w:val="00670BF6"/>
    <w:rsid w:val="00671DD6"/>
    <w:rsid w:val="0068522A"/>
    <w:rsid w:val="00693D2D"/>
    <w:rsid w:val="006979D0"/>
    <w:rsid w:val="006A2B1D"/>
    <w:rsid w:val="006B0AD2"/>
    <w:rsid w:val="006B2EC4"/>
    <w:rsid w:val="006B502E"/>
    <w:rsid w:val="006D20E4"/>
    <w:rsid w:val="006D307C"/>
    <w:rsid w:val="006E2211"/>
    <w:rsid w:val="006E4E05"/>
    <w:rsid w:val="0070192E"/>
    <w:rsid w:val="00714D13"/>
    <w:rsid w:val="00715EBB"/>
    <w:rsid w:val="007165EF"/>
    <w:rsid w:val="00716857"/>
    <w:rsid w:val="00724C98"/>
    <w:rsid w:val="007354C7"/>
    <w:rsid w:val="00737119"/>
    <w:rsid w:val="00747EE4"/>
    <w:rsid w:val="00750BBF"/>
    <w:rsid w:val="007526AF"/>
    <w:rsid w:val="007608A1"/>
    <w:rsid w:val="0076375A"/>
    <w:rsid w:val="007660D6"/>
    <w:rsid w:val="00766B7A"/>
    <w:rsid w:val="00773738"/>
    <w:rsid w:val="00775802"/>
    <w:rsid w:val="00775ECD"/>
    <w:rsid w:val="00780C17"/>
    <w:rsid w:val="00782607"/>
    <w:rsid w:val="00786E97"/>
    <w:rsid w:val="0079389C"/>
    <w:rsid w:val="00793AF4"/>
    <w:rsid w:val="0079533E"/>
    <w:rsid w:val="00795491"/>
    <w:rsid w:val="007A3649"/>
    <w:rsid w:val="007B15E6"/>
    <w:rsid w:val="007B207F"/>
    <w:rsid w:val="007B3011"/>
    <w:rsid w:val="007C184B"/>
    <w:rsid w:val="007D21D5"/>
    <w:rsid w:val="007D4896"/>
    <w:rsid w:val="007D4E31"/>
    <w:rsid w:val="007E0FDF"/>
    <w:rsid w:val="007E290E"/>
    <w:rsid w:val="007E4333"/>
    <w:rsid w:val="007E7E7E"/>
    <w:rsid w:val="007F3588"/>
    <w:rsid w:val="007F7E93"/>
    <w:rsid w:val="00805EED"/>
    <w:rsid w:val="00812D8D"/>
    <w:rsid w:val="0081490C"/>
    <w:rsid w:val="00815992"/>
    <w:rsid w:val="0081677D"/>
    <w:rsid w:val="00820418"/>
    <w:rsid w:val="008256CB"/>
    <w:rsid w:val="0083075A"/>
    <w:rsid w:val="00832E74"/>
    <w:rsid w:val="00836231"/>
    <w:rsid w:val="008417CB"/>
    <w:rsid w:val="008439FB"/>
    <w:rsid w:val="00844C81"/>
    <w:rsid w:val="00846035"/>
    <w:rsid w:val="008515D1"/>
    <w:rsid w:val="00851E08"/>
    <w:rsid w:val="00856BF3"/>
    <w:rsid w:val="008717B2"/>
    <w:rsid w:val="00871E2D"/>
    <w:rsid w:val="008829D2"/>
    <w:rsid w:val="008852CB"/>
    <w:rsid w:val="008916AC"/>
    <w:rsid w:val="008957DC"/>
    <w:rsid w:val="00896D6C"/>
    <w:rsid w:val="008A64FF"/>
    <w:rsid w:val="008A6E6D"/>
    <w:rsid w:val="008B022B"/>
    <w:rsid w:val="008B3F9D"/>
    <w:rsid w:val="008B4184"/>
    <w:rsid w:val="008C2061"/>
    <w:rsid w:val="008D5BA6"/>
    <w:rsid w:val="008D625D"/>
    <w:rsid w:val="008D6777"/>
    <w:rsid w:val="008E04B4"/>
    <w:rsid w:val="008E0ACC"/>
    <w:rsid w:val="008E5D72"/>
    <w:rsid w:val="008F40BB"/>
    <w:rsid w:val="00903B64"/>
    <w:rsid w:val="00906DD3"/>
    <w:rsid w:val="00910AC4"/>
    <w:rsid w:val="0091308A"/>
    <w:rsid w:val="00914BB5"/>
    <w:rsid w:val="00915711"/>
    <w:rsid w:val="00925AF5"/>
    <w:rsid w:val="00930FB0"/>
    <w:rsid w:val="009339CB"/>
    <w:rsid w:val="00936A3B"/>
    <w:rsid w:val="009403E9"/>
    <w:rsid w:val="009413F1"/>
    <w:rsid w:val="009454E1"/>
    <w:rsid w:val="00951AE2"/>
    <w:rsid w:val="009532A9"/>
    <w:rsid w:val="009639F6"/>
    <w:rsid w:val="009663AC"/>
    <w:rsid w:val="00966994"/>
    <w:rsid w:val="009740F8"/>
    <w:rsid w:val="00984F15"/>
    <w:rsid w:val="00987E8B"/>
    <w:rsid w:val="00990A3E"/>
    <w:rsid w:val="00994FB0"/>
    <w:rsid w:val="00995F14"/>
    <w:rsid w:val="009A312F"/>
    <w:rsid w:val="009B0394"/>
    <w:rsid w:val="009C31DD"/>
    <w:rsid w:val="009C4ACE"/>
    <w:rsid w:val="009C508F"/>
    <w:rsid w:val="009D03BE"/>
    <w:rsid w:val="009D20E5"/>
    <w:rsid w:val="009D666D"/>
    <w:rsid w:val="009E4850"/>
    <w:rsid w:val="009E6B06"/>
    <w:rsid w:val="009E73AD"/>
    <w:rsid w:val="009E7F9F"/>
    <w:rsid w:val="009F2B62"/>
    <w:rsid w:val="009F43C2"/>
    <w:rsid w:val="00A047B9"/>
    <w:rsid w:val="00A05626"/>
    <w:rsid w:val="00A103AC"/>
    <w:rsid w:val="00A114D6"/>
    <w:rsid w:val="00A1378B"/>
    <w:rsid w:val="00A16644"/>
    <w:rsid w:val="00A16BC1"/>
    <w:rsid w:val="00A172DF"/>
    <w:rsid w:val="00A20F59"/>
    <w:rsid w:val="00A21EE3"/>
    <w:rsid w:val="00A25339"/>
    <w:rsid w:val="00A259C4"/>
    <w:rsid w:val="00A35E61"/>
    <w:rsid w:val="00A40126"/>
    <w:rsid w:val="00A44535"/>
    <w:rsid w:val="00A656D8"/>
    <w:rsid w:val="00A65B5C"/>
    <w:rsid w:val="00A66109"/>
    <w:rsid w:val="00A66D83"/>
    <w:rsid w:val="00A86041"/>
    <w:rsid w:val="00A86EE5"/>
    <w:rsid w:val="00A92774"/>
    <w:rsid w:val="00A92993"/>
    <w:rsid w:val="00A96088"/>
    <w:rsid w:val="00AA45F7"/>
    <w:rsid w:val="00AB31A3"/>
    <w:rsid w:val="00AB5909"/>
    <w:rsid w:val="00AB6DF5"/>
    <w:rsid w:val="00AB6F51"/>
    <w:rsid w:val="00AD24DF"/>
    <w:rsid w:val="00AD2E8A"/>
    <w:rsid w:val="00AD6517"/>
    <w:rsid w:val="00AD7751"/>
    <w:rsid w:val="00AE23A7"/>
    <w:rsid w:val="00AF6048"/>
    <w:rsid w:val="00B004A0"/>
    <w:rsid w:val="00B0142C"/>
    <w:rsid w:val="00B05F1F"/>
    <w:rsid w:val="00B13CDF"/>
    <w:rsid w:val="00B13E1C"/>
    <w:rsid w:val="00B24D0E"/>
    <w:rsid w:val="00B264F8"/>
    <w:rsid w:val="00B34460"/>
    <w:rsid w:val="00B349E0"/>
    <w:rsid w:val="00B35104"/>
    <w:rsid w:val="00B42425"/>
    <w:rsid w:val="00B4566A"/>
    <w:rsid w:val="00B50CC0"/>
    <w:rsid w:val="00B50F03"/>
    <w:rsid w:val="00B550AA"/>
    <w:rsid w:val="00B5684B"/>
    <w:rsid w:val="00B576F0"/>
    <w:rsid w:val="00B603F2"/>
    <w:rsid w:val="00B616D5"/>
    <w:rsid w:val="00B65485"/>
    <w:rsid w:val="00B7131F"/>
    <w:rsid w:val="00B7723E"/>
    <w:rsid w:val="00B862B5"/>
    <w:rsid w:val="00B866DF"/>
    <w:rsid w:val="00B87411"/>
    <w:rsid w:val="00B927D4"/>
    <w:rsid w:val="00B9693D"/>
    <w:rsid w:val="00BA3BD2"/>
    <w:rsid w:val="00BB2116"/>
    <w:rsid w:val="00BB2E66"/>
    <w:rsid w:val="00BB5710"/>
    <w:rsid w:val="00BB6693"/>
    <w:rsid w:val="00BE08C4"/>
    <w:rsid w:val="00BE5352"/>
    <w:rsid w:val="00BF0B61"/>
    <w:rsid w:val="00BF0C67"/>
    <w:rsid w:val="00BF3A92"/>
    <w:rsid w:val="00C031D7"/>
    <w:rsid w:val="00C03D6C"/>
    <w:rsid w:val="00C2001D"/>
    <w:rsid w:val="00C22FCB"/>
    <w:rsid w:val="00C257F8"/>
    <w:rsid w:val="00C3681A"/>
    <w:rsid w:val="00C36D38"/>
    <w:rsid w:val="00C543F1"/>
    <w:rsid w:val="00C5473B"/>
    <w:rsid w:val="00C66439"/>
    <w:rsid w:val="00C73C31"/>
    <w:rsid w:val="00C77526"/>
    <w:rsid w:val="00C868DF"/>
    <w:rsid w:val="00C91F8C"/>
    <w:rsid w:val="00C92944"/>
    <w:rsid w:val="00C962C1"/>
    <w:rsid w:val="00CA17CD"/>
    <w:rsid w:val="00CA445A"/>
    <w:rsid w:val="00CA6DA9"/>
    <w:rsid w:val="00CB56A9"/>
    <w:rsid w:val="00CB7805"/>
    <w:rsid w:val="00CC245C"/>
    <w:rsid w:val="00CC4C28"/>
    <w:rsid w:val="00CC625F"/>
    <w:rsid w:val="00CC7C18"/>
    <w:rsid w:val="00CE08FD"/>
    <w:rsid w:val="00CE698E"/>
    <w:rsid w:val="00CF3B9E"/>
    <w:rsid w:val="00CF487F"/>
    <w:rsid w:val="00D13682"/>
    <w:rsid w:val="00D307C5"/>
    <w:rsid w:val="00D3353B"/>
    <w:rsid w:val="00D34259"/>
    <w:rsid w:val="00D40D9C"/>
    <w:rsid w:val="00D43B4C"/>
    <w:rsid w:val="00D45C82"/>
    <w:rsid w:val="00D51A77"/>
    <w:rsid w:val="00D52DAD"/>
    <w:rsid w:val="00D55E12"/>
    <w:rsid w:val="00D60E7B"/>
    <w:rsid w:val="00D618AF"/>
    <w:rsid w:val="00D624BB"/>
    <w:rsid w:val="00D7505E"/>
    <w:rsid w:val="00D77909"/>
    <w:rsid w:val="00D82CB3"/>
    <w:rsid w:val="00D84B07"/>
    <w:rsid w:val="00D9387B"/>
    <w:rsid w:val="00D974D7"/>
    <w:rsid w:val="00DA3930"/>
    <w:rsid w:val="00DA3F90"/>
    <w:rsid w:val="00DA5E10"/>
    <w:rsid w:val="00DA7B09"/>
    <w:rsid w:val="00DB27BA"/>
    <w:rsid w:val="00DC19C8"/>
    <w:rsid w:val="00DD23BE"/>
    <w:rsid w:val="00DD51BD"/>
    <w:rsid w:val="00DE0424"/>
    <w:rsid w:val="00DE7127"/>
    <w:rsid w:val="00DF124C"/>
    <w:rsid w:val="00DF3368"/>
    <w:rsid w:val="00E04CDC"/>
    <w:rsid w:val="00E169F0"/>
    <w:rsid w:val="00E20CFC"/>
    <w:rsid w:val="00E221FB"/>
    <w:rsid w:val="00E22F1F"/>
    <w:rsid w:val="00E329F7"/>
    <w:rsid w:val="00E40BC6"/>
    <w:rsid w:val="00E41CD1"/>
    <w:rsid w:val="00E46432"/>
    <w:rsid w:val="00E54B92"/>
    <w:rsid w:val="00E575B3"/>
    <w:rsid w:val="00E5783F"/>
    <w:rsid w:val="00E74B41"/>
    <w:rsid w:val="00E82832"/>
    <w:rsid w:val="00E84FB8"/>
    <w:rsid w:val="00E86174"/>
    <w:rsid w:val="00E936F0"/>
    <w:rsid w:val="00E936F4"/>
    <w:rsid w:val="00E93700"/>
    <w:rsid w:val="00E93BCF"/>
    <w:rsid w:val="00E97067"/>
    <w:rsid w:val="00EA09FE"/>
    <w:rsid w:val="00EA20A1"/>
    <w:rsid w:val="00EA2E8D"/>
    <w:rsid w:val="00EA44D7"/>
    <w:rsid w:val="00EB1850"/>
    <w:rsid w:val="00EB2CF4"/>
    <w:rsid w:val="00EB6CF1"/>
    <w:rsid w:val="00EC0440"/>
    <w:rsid w:val="00EC25FE"/>
    <w:rsid w:val="00EC7897"/>
    <w:rsid w:val="00ED02DD"/>
    <w:rsid w:val="00ED52A3"/>
    <w:rsid w:val="00ED61C9"/>
    <w:rsid w:val="00ED67F0"/>
    <w:rsid w:val="00EE039E"/>
    <w:rsid w:val="00EE45B5"/>
    <w:rsid w:val="00EE5AFE"/>
    <w:rsid w:val="00EE6F81"/>
    <w:rsid w:val="00EF17CA"/>
    <w:rsid w:val="00EF2007"/>
    <w:rsid w:val="00EF241D"/>
    <w:rsid w:val="00EF6B15"/>
    <w:rsid w:val="00F0422A"/>
    <w:rsid w:val="00F04347"/>
    <w:rsid w:val="00F0544F"/>
    <w:rsid w:val="00F07FF7"/>
    <w:rsid w:val="00F10002"/>
    <w:rsid w:val="00F11B87"/>
    <w:rsid w:val="00F21B58"/>
    <w:rsid w:val="00F3446F"/>
    <w:rsid w:val="00F356E1"/>
    <w:rsid w:val="00F359C3"/>
    <w:rsid w:val="00F40F1A"/>
    <w:rsid w:val="00F437D9"/>
    <w:rsid w:val="00F46DD2"/>
    <w:rsid w:val="00F532CB"/>
    <w:rsid w:val="00F6684C"/>
    <w:rsid w:val="00F70E04"/>
    <w:rsid w:val="00F72D8A"/>
    <w:rsid w:val="00F7377C"/>
    <w:rsid w:val="00F7382F"/>
    <w:rsid w:val="00F814F6"/>
    <w:rsid w:val="00F919FA"/>
    <w:rsid w:val="00F93F54"/>
    <w:rsid w:val="00F958FA"/>
    <w:rsid w:val="00F960B0"/>
    <w:rsid w:val="00FA5B96"/>
    <w:rsid w:val="00FB1B17"/>
    <w:rsid w:val="00FB5B0F"/>
    <w:rsid w:val="00FC79B0"/>
    <w:rsid w:val="00FD095E"/>
    <w:rsid w:val="00FD258B"/>
    <w:rsid w:val="00FD3BB9"/>
    <w:rsid w:val="00FD79B2"/>
    <w:rsid w:val="00FE360E"/>
    <w:rsid w:val="00FE5194"/>
    <w:rsid w:val="00FE75E3"/>
    <w:rsid w:val="00FF76A7"/>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05DA97"/>
  <w15:docId w15:val="{C3B5BEF4-99D0-4720-AA7E-E4542F2E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87E8B"/>
  </w:style>
  <w:style w:type="paragraph" w:styleId="Otsikko1">
    <w:name w:val="heading 1"/>
    <w:basedOn w:val="Normaali"/>
    <w:next w:val="Normaali"/>
    <w:link w:val="Otsikko1Char"/>
    <w:qFormat/>
    <w:rsid w:val="00DE0424"/>
    <w:pPr>
      <w:keepNext/>
      <w:spacing w:before="240" w:after="60"/>
      <w:outlineLvl w:val="0"/>
    </w:pPr>
    <w:rPr>
      <w:b/>
      <w:kern w:val="28"/>
      <w:sz w:val="28"/>
    </w:rPr>
  </w:style>
  <w:style w:type="paragraph" w:styleId="Otsikko2">
    <w:name w:val="heading 2"/>
    <w:basedOn w:val="Normaali"/>
    <w:next w:val="Normaali"/>
    <w:qFormat/>
    <w:rsid w:val="00DE0424"/>
    <w:pPr>
      <w:keepNext/>
      <w:spacing w:before="240" w:after="60"/>
      <w:outlineLvl w:val="1"/>
    </w:pPr>
    <w:rPr>
      <w:b/>
    </w:rPr>
  </w:style>
  <w:style w:type="paragraph" w:styleId="Otsikko3">
    <w:name w:val="heading 3"/>
    <w:basedOn w:val="Normaali"/>
    <w:next w:val="Normaali"/>
    <w:qFormat/>
    <w:rsid w:val="0079533E"/>
    <w:pPr>
      <w:keepNext/>
      <w:spacing w:before="240" w:after="60"/>
      <w:outlineLvl w:val="2"/>
    </w:pPr>
  </w:style>
  <w:style w:type="paragraph" w:styleId="Otsikko4">
    <w:name w:val="heading 4"/>
    <w:basedOn w:val="Normaali"/>
    <w:next w:val="Normaali"/>
    <w:qFormat/>
    <w:rsid w:val="0079533E"/>
    <w:pPr>
      <w:keepNext/>
      <w:spacing w:before="240" w:after="6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qFormat/>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Num1Otsikko">
    <w:name w:val="Num 1Otsikko"/>
    <w:basedOn w:val="Otsikko1"/>
    <w:next w:val="Normaali"/>
    <w:link w:val="Num1OtsikkoChar"/>
    <w:uiPriority w:val="1"/>
    <w:qFormat/>
    <w:rsid w:val="00815992"/>
    <w:pPr>
      <w:numPr>
        <w:numId w:val="14"/>
      </w:numPr>
    </w:pPr>
  </w:style>
  <w:style w:type="paragraph" w:customStyle="1" w:styleId="Tyyli1">
    <w:name w:val="Tyyli1"/>
    <w:basedOn w:val="Otsikko1"/>
    <w:rsid w:val="00404D1D"/>
    <w:pPr>
      <w:numPr>
        <w:numId w:val="5"/>
      </w:numPr>
    </w:pPr>
  </w:style>
  <w:style w:type="paragraph" w:customStyle="1" w:styleId="Num2Otsikko">
    <w:name w:val="Num 2Otsikko"/>
    <w:basedOn w:val="Otsikko2"/>
    <w:next w:val="Normaali"/>
    <w:uiPriority w:val="1"/>
    <w:qFormat/>
    <w:rsid w:val="00815992"/>
    <w:pPr>
      <w:numPr>
        <w:ilvl w:val="1"/>
        <w:numId w:val="14"/>
      </w:numPr>
    </w:pPr>
  </w:style>
  <w:style w:type="character" w:customStyle="1" w:styleId="Otsikko1Char">
    <w:name w:val="Otsikko 1 Char"/>
    <w:basedOn w:val="Kappaleenoletusfontti"/>
    <w:link w:val="Otsikko1"/>
    <w:rsid w:val="006D307C"/>
    <w:rPr>
      <w:b/>
      <w:kern w:val="28"/>
      <w:sz w:val="28"/>
    </w:rPr>
  </w:style>
  <w:style w:type="character" w:customStyle="1" w:styleId="Num1OtsikkoChar">
    <w:name w:val="Num 1Otsikko Char"/>
    <w:basedOn w:val="Otsikko1Char"/>
    <w:link w:val="Num1Otsikko"/>
    <w:uiPriority w:val="1"/>
    <w:rsid w:val="00815992"/>
    <w:rPr>
      <w:b/>
      <w:kern w:val="28"/>
      <w:sz w:val="28"/>
    </w:rPr>
  </w:style>
  <w:style w:type="paragraph" w:customStyle="1" w:styleId="Num3Otsikko">
    <w:name w:val="Num 3Otsikko"/>
    <w:basedOn w:val="Otsikko3"/>
    <w:next w:val="Normaali"/>
    <w:uiPriority w:val="1"/>
    <w:qFormat/>
    <w:rsid w:val="00815992"/>
    <w:pPr>
      <w:numPr>
        <w:ilvl w:val="2"/>
        <w:numId w:val="14"/>
      </w:numPr>
    </w:pPr>
  </w:style>
  <w:style w:type="paragraph" w:customStyle="1" w:styleId="Num4Otsikko">
    <w:name w:val="Num 4Otsikko"/>
    <w:basedOn w:val="Otsikko4"/>
    <w:next w:val="Normaali"/>
    <w:uiPriority w:val="1"/>
    <w:qFormat/>
    <w:rsid w:val="00815992"/>
    <w:pPr>
      <w:numPr>
        <w:ilvl w:val="3"/>
        <w:numId w:val="14"/>
      </w:numPr>
    </w:pPr>
  </w:style>
  <w:style w:type="paragraph" w:styleId="Sisllysluettelonotsikko">
    <w:name w:val="TOC Heading"/>
    <w:basedOn w:val="Otsikko1"/>
    <w:next w:val="Normaali"/>
    <w:uiPriority w:val="39"/>
    <w:qFormat/>
    <w:rsid w:val="00BE08C4"/>
    <w:pPr>
      <w:keepLines/>
      <w:spacing w:after="240"/>
      <w:outlineLvl w:val="9"/>
    </w:pPr>
    <w:rPr>
      <w:rFonts w:eastAsiaTheme="majorEastAsia" w:cstheme="majorBidi"/>
      <w:bCs/>
      <w:kern w:val="0"/>
      <w:szCs w:val="28"/>
    </w:rPr>
  </w:style>
  <w:style w:type="paragraph" w:customStyle="1" w:styleId="Potsikko">
    <w:name w:val="Pääotsikko"/>
    <w:basedOn w:val="Normaali"/>
    <w:next w:val="Normaali"/>
    <w:qFormat/>
    <w:rsid w:val="00AE23A7"/>
    <w:rPr>
      <w:b/>
      <w:sz w:val="32"/>
    </w:rPr>
  </w:style>
  <w:style w:type="numbering" w:customStyle="1" w:styleId="Tyyli2">
    <w:name w:val="Tyyli2"/>
    <w:uiPriority w:val="99"/>
    <w:rsid w:val="00815992"/>
    <w:pPr>
      <w:numPr>
        <w:numId w:val="14"/>
      </w:numPr>
    </w:pPr>
  </w:style>
  <w:style w:type="character" w:styleId="Hyperlinkki">
    <w:name w:val="Hyperlink"/>
    <w:basedOn w:val="Kappaleenoletusfontti"/>
    <w:uiPriority w:val="99"/>
    <w:rsid w:val="00331431"/>
    <w:rPr>
      <w:color w:val="0000FF" w:themeColor="hyperlink"/>
      <w:u w:val="single"/>
    </w:rPr>
  </w:style>
  <w:style w:type="character" w:styleId="AvattuHyperlinkki">
    <w:name w:val="FollowedHyperlink"/>
    <w:basedOn w:val="Kappaleenoletusfontti"/>
    <w:rsid w:val="00331431"/>
    <w:rPr>
      <w:color w:val="800080" w:themeColor="followedHyperlink"/>
      <w:u w:val="single"/>
    </w:rPr>
  </w:style>
  <w:style w:type="paragraph" w:styleId="Merkittyluettelo">
    <w:name w:val="List Bullet"/>
    <w:basedOn w:val="Normaali"/>
    <w:rsid w:val="001A5427"/>
    <w:pPr>
      <w:numPr>
        <w:numId w:val="18"/>
      </w:numPr>
      <w:contextualSpacing/>
    </w:pPr>
  </w:style>
  <w:style w:type="character" w:styleId="Voimakas">
    <w:name w:val="Strong"/>
    <w:basedOn w:val="Kappaleenoletusfontti"/>
    <w:uiPriority w:val="22"/>
    <w:qFormat/>
    <w:rsid w:val="00303B74"/>
    <w:rPr>
      <w:b/>
      <w:bCs/>
    </w:rPr>
  </w:style>
  <w:style w:type="paragraph" w:styleId="NormaaliWWW">
    <w:name w:val="Normal (Web)"/>
    <w:basedOn w:val="Normaali"/>
    <w:uiPriority w:val="99"/>
    <w:unhideWhenUsed/>
    <w:rsid w:val="00F1000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3582">
      <w:bodyDiv w:val="1"/>
      <w:marLeft w:val="0"/>
      <w:marRight w:val="0"/>
      <w:marTop w:val="0"/>
      <w:marBottom w:val="0"/>
      <w:divBdr>
        <w:top w:val="none" w:sz="0" w:space="0" w:color="auto"/>
        <w:left w:val="none" w:sz="0" w:space="0" w:color="auto"/>
        <w:bottom w:val="none" w:sz="0" w:space="0" w:color="auto"/>
        <w:right w:val="none" w:sz="0" w:space="0" w:color="auto"/>
      </w:divBdr>
      <w:divsChild>
        <w:div w:id="1723140741">
          <w:marLeft w:val="0"/>
          <w:marRight w:val="0"/>
          <w:marTop w:val="0"/>
          <w:marBottom w:val="0"/>
          <w:divBdr>
            <w:top w:val="none" w:sz="0" w:space="0" w:color="auto"/>
            <w:left w:val="none" w:sz="0" w:space="0" w:color="auto"/>
            <w:bottom w:val="none" w:sz="0" w:space="0" w:color="auto"/>
            <w:right w:val="none" w:sz="0" w:space="0" w:color="auto"/>
          </w:divBdr>
          <w:divsChild>
            <w:div w:id="1608003306">
              <w:marLeft w:val="0"/>
              <w:marRight w:val="0"/>
              <w:marTop w:val="0"/>
              <w:marBottom w:val="0"/>
              <w:divBdr>
                <w:top w:val="none" w:sz="0" w:space="0" w:color="auto"/>
                <w:left w:val="none" w:sz="0" w:space="0" w:color="auto"/>
                <w:bottom w:val="none" w:sz="0" w:space="0" w:color="auto"/>
                <w:right w:val="none" w:sz="0" w:space="0" w:color="auto"/>
              </w:divBdr>
              <w:divsChild>
                <w:div w:id="955209783">
                  <w:marLeft w:val="0"/>
                  <w:marRight w:val="0"/>
                  <w:marTop w:val="0"/>
                  <w:marBottom w:val="0"/>
                  <w:divBdr>
                    <w:top w:val="none" w:sz="0" w:space="0" w:color="auto"/>
                    <w:left w:val="none" w:sz="0" w:space="0" w:color="auto"/>
                    <w:bottom w:val="none" w:sz="0" w:space="0" w:color="auto"/>
                    <w:right w:val="none" w:sz="0" w:space="0" w:color="auto"/>
                  </w:divBdr>
                  <w:divsChild>
                    <w:div w:id="17766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080">
      <w:bodyDiv w:val="1"/>
      <w:marLeft w:val="0"/>
      <w:marRight w:val="0"/>
      <w:marTop w:val="0"/>
      <w:marBottom w:val="0"/>
      <w:divBdr>
        <w:top w:val="none" w:sz="0" w:space="0" w:color="auto"/>
        <w:left w:val="none" w:sz="0" w:space="0" w:color="auto"/>
        <w:bottom w:val="none" w:sz="0" w:space="0" w:color="auto"/>
        <w:right w:val="none" w:sz="0" w:space="0" w:color="auto"/>
      </w:divBdr>
    </w:div>
    <w:div w:id="258025043">
      <w:bodyDiv w:val="1"/>
      <w:marLeft w:val="0"/>
      <w:marRight w:val="0"/>
      <w:marTop w:val="0"/>
      <w:marBottom w:val="0"/>
      <w:divBdr>
        <w:top w:val="none" w:sz="0" w:space="0" w:color="auto"/>
        <w:left w:val="none" w:sz="0" w:space="0" w:color="auto"/>
        <w:bottom w:val="none" w:sz="0" w:space="0" w:color="auto"/>
        <w:right w:val="none" w:sz="0" w:space="0" w:color="auto"/>
      </w:divBdr>
    </w:div>
    <w:div w:id="266158486">
      <w:bodyDiv w:val="1"/>
      <w:marLeft w:val="0"/>
      <w:marRight w:val="0"/>
      <w:marTop w:val="0"/>
      <w:marBottom w:val="0"/>
      <w:divBdr>
        <w:top w:val="none" w:sz="0" w:space="0" w:color="auto"/>
        <w:left w:val="none" w:sz="0" w:space="0" w:color="auto"/>
        <w:bottom w:val="none" w:sz="0" w:space="0" w:color="auto"/>
        <w:right w:val="none" w:sz="0" w:space="0" w:color="auto"/>
      </w:divBdr>
    </w:div>
    <w:div w:id="295915568">
      <w:bodyDiv w:val="1"/>
      <w:marLeft w:val="0"/>
      <w:marRight w:val="0"/>
      <w:marTop w:val="0"/>
      <w:marBottom w:val="0"/>
      <w:divBdr>
        <w:top w:val="none" w:sz="0" w:space="0" w:color="auto"/>
        <w:left w:val="none" w:sz="0" w:space="0" w:color="auto"/>
        <w:bottom w:val="none" w:sz="0" w:space="0" w:color="auto"/>
        <w:right w:val="none" w:sz="0" w:space="0" w:color="auto"/>
      </w:divBdr>
    </w:div>
    <w:div w:id="353768873">
      <w:bodyDiv w:val="1"/>
      <w:marLeft w:val="0"/>
      <w:marRight w:val="0"/>
      <w:marTop w:val="0"/>
      <w:marBottom w:val="0"/>
      <w:divBdr>
        <w:top w:val="none" w:sz="0" w:space="0" w:color="auto"/>
        <w:left w:val="none" w:sz="0" w:space="0" w:color="auto"/>
        <w:bottom w:val="none" w:sz="0" w:space="0" w:color="auto"/>
        <w:right w:val="none" w:sz="0" w:space="0" w:color="auto"/>
      </w:divBdr>
    </w:div>
    <w:div w:id="403138326">
      <w:bodyDiv w:val="1"/>
      <w:marLeft w:val="0"/>
      <w:marRight w:val="0"/>
      <w:marTop w:val="0"/>
      <w:marBottom w:val="0"/>
      <w:divBdr>
        <w:top w:val="none" w:sz="0" w:space="0" w:color="auto"/>
        <w:left w:val="none" w:sz="0" w:space="0" w:color="auto"/>
        <w:bottom w:val="none" w:sz="0" w:space="0" w:color="auto"/>
        <w:right w:val="none" w:sz="0" w:space="0" w:color="auto"/>
      </w:divBdr>
    </w:div>
    <w:div w:id="570893762">
      <w:bodyDiv w:val="1"/>
      <w:marLeft w:val="0"/>
      <w:marRight w:val="0"/>
      <w:marTop w:val="0"/>
      <w:marBottom w:val="0"/>
      <w:divBdr>
        <w:top w:val="none" w:sz="0" w:space="0" w:color="auto"/>
        <w:left w:val="none" w:sz="0" w:space="0" w:color="auto"/>
        <w:bottom w:val="none" w:sz="0" w:space="0" w:color="auto"/>
        <w:right w:val="none" w:sz="0" w:space="0" w:color="auto"/>
      </w:divBdr>
    </w:div>
    <w:div w:id="588124752">
      <w:bodyDiv w:val="1"/>
      <w:marLeft w:val="0"/>
      <w:marRight w:val="0"/>
      <w:marTop w:val="0"/>
      <w:marBottom w:val="0"/>
      <w:divBdr>
        <w:top w:val="none" w:sz="0" w:space="0" w:color="auto"/>
        <w:left w:val="none" w:sz="0" w:space="0" w:color="auto"/>
        <w:bottom w:val="none" w:sz="0" w:space="0" w:color="auto"/>
        <w:right w:val="none" w:sz="0" w:space="0" w:color="auto"/>
      </w:divBdr>
    </w:div>
    <w:div w:id="662665409">
      <w:bodyDiv w:val="1"/>
      <w:marLeft w:val="0"/>
      <w:marRight w:val="0"/>
      <w:marTop w:val="0"/>
      <w:marBottom w:val="0"/>
      <w:divBdr>
        <w:top w:val="none" w:sz="0" w:space="0" w:color="auto"/>
        <w:left w:val="none" w:sz="0" w:space="0" w:color="auto"/>
        <w:bottom w:val="none" w:sz="0" w:space="0" w:color="auto"/>
        <w:right w:val="none" w:sz="0" w:space="0" w:color="auto"/>
      </w:divBdr>
    </w:div>
    <w:div w:id="724067663">
      <w:bodyDiv w:val="1"/>
      <w:marLeft w:val="0"/>
      <w:marRight w:val="0"/>
      <w:marTop w:val="0"/>
      <w:marBottom w:val="0"/>
      <w:divBdr>
        <w:top w:val="none" w:sz="0" w:space="0" w:color="auto"/>
        <w:left w:val="none" w:sz="0" w:space="0" w:color="auto"/>
        <w:bottom w:val="none" w:sz="0" w:space="0" w:color="auto"/>
        <w:right w:val="none" w:sz="0" w:space="0" w:color="auto"/>
      </w:divBdr>
    </w:div>
    <w:div w:id="787818685">
      <w:bodyDiv w:val="1"/>
      <w:marLeft w:val="0"/>
      <w:marRight w:val="0"/>
      <w:marTop w:val="0"/>
      <w:marBottom w:val="0"/>
      <w:divBdr>
        <w:top w:val="none" w:sz="0" w:space="0" w:color="auto"/>
        <w:left w:val="none" w:sz="0" w:space="0" w:color="auto"/>
        <w:bottom w:val="none" w:sz="0" w:space="0" w:color="auto"/>
        <w:right w:val="none" w:sz="0" w:space="0" w:color="auto"/>
      </w:divBdr>
    </w:div>
    <w:div w:id="833372375">
      <w:bodyDiv w:val="1"/>
      <w:marLeft w:val="0"/>
      <w:marRight w:val="0"/>
      <w:marTop w:val="0"/>
      <w:marBottom w:val="0"/>
      <w:divBdr>
        <w:top w:val="none" w:sz="0" w:space="0" w:color="auto"/>
        <w:left w:val="none" w:sz="0" w:space="0" w:color="auto"/>
        <w:bottom w:val="none" w:sz="0" w:space="0" w:color="auto"/>
        <w:right w:val="none" w:sz="0" w:space="0" w:color="auto"/>
      </w:divBdr>
    </w:div>
    <w:div w:id="1069304961">
      <w:bodyDiv w:val="1"/>
      <w:marLeft w:val="0"/>
      <w:marRight w:val="0"/>
      <w:marTop w:val="0"/>
      <w:marBottom w:val="0"/>
      <w:divBdr>
        <w:top w:val="none" w:sz="0" w:space="0" w:color="auto"/>
        <w:left w:val="none" w:sz="0" w:space="0" w:color="auto"/>
        <w:bottom w:val="none" w:sz="0" w:space="0" w:color="auto"/>
        <w:right w:val="none" w:sz="0" w:space="0" w:color="auto"/>
      </w:divBdr>
    </w:div>
    <w:div w:id="1315841579">
      <w:bodyDiv w:val="1"/>
      <w:marLeft w:val="0"/>
      <w:marRight w:val="0"/>
      <w:marTop w:val="0"/>
      <w:marBottom w:val="0"/>
      <w:divBdr>
        <w:top w:val="none" w:sz="0" w:space="0" w:color="auto"/>
        <w:left w:val="none" w:sz="0" w:space="0" w:color="auto"/>
        <w:bottom w:val="none" w:sz="0" w:space="0" w:color="auto"/>
        <w:right w:val="none" w:sz="0" w:space="0" w:color="auto"/>
      </w:divBdr>
    </w:div>
    <w:div w:id="1421952639">
      <w:bodyDiv w:val="1"/>
      <w:marLeft w:val="0"/>
      <w:marRight w:val="0"/>
      <w:marTop w:val="0"/>
      <w:marBottom w:val="0"/>
      <w:divBdr>
        <w:top w:val="none" w:sz="0" w:space="0" w:color="auto"/>
        <w:left w:val="none" w:sz="0" w:space="0" w:color="auto"/>
        <w:bottom w:val="none" w:sz="0" w:space="0" w:color="auto"/>
        <w:right w:val="none" w:sz="0" w:space="0" w:color="auto"/>
      </w:divBdr>
    </w:div>
    <w:div w:id="1558659631">
      <w:bodyDiv w:val="1"/>
      <w:marLeft w:val="0"/>
      <w:marRight w:val="0"/>
      <w:marTop w:val="0"/>
      <w:marBottom w:val="0"/>
      <w:divBdr>
        <w:top w:val="none" w:sz="0" w:space="0" w:color="auto"/>
        <w:left w:val="none" w:sz="0" w:space="0" w:color="auto"/>
        <w:bottom w:val="none" w:sz="0" w:space="0" w:color="auto"/>
        <w:right w:val="none" w:sz="0" w:space="0" w:color="auto"/>
      </w:divBdr>
    </w:div>
    <w:div w:id="1575625118">
      <w:bodyDiv w:val="1"/>
      <w:marLeft w:val="0"/>
      <w:marRight w:val="0"/>
      <w:marTop w:val="0"/>
      <w:marBottom w:val="0"/>
      <w:divBdr>
        <w:top w:val="none" w:sz="0" w:space="0" w:color="auto"/>
        <w:left w:val="none" w:sz="0" w:space="0" w:color="auto"/>
        <w:bottom w:val="none" w:sz="0" w:space="0" w:color="auto"/>
        <w:right w:val="none" w:sz="0" w:space="0" w:color="auto"/>
      </w:divBdr>
    </w:div>
    <w:div w:id="1830945202">
      <w:bodyDiv w:val="1"/>
      <w:marLeft w:val="0"/>
      <w:marRight w:val="0"/>
      <w:marTop w:val="0"/>
      <w:marBottom w:val="0"/>
      <w:divBdr>
        <w:top w:val="none" w:sz="0" w:space="0" w:color="auto"/>
        <w:left w:val="none" w:sz="0" w:space="0" w:color="auto"/>
        <w:bottom w:val="none" w:sz="0" w:space="0" w:color="auto"/>
        <w:right w:val="none" w:sz="0" w:space="0" w:color="auto"/>
      </w:divBdr>
    </w:div>
    <w:div w:id="1917586625">
      <w:bodyDiv w:val="1"/>
      <w:marLeft w:val="0"/>
      <w:marRight w:val="0"/>
      <w:marTop w:val="0"/>
      <w:marBottom w:val="0"/>
      <w:divBdr>
        <w:top w:val="none" w:sz="0" w:space="0" w:color="auto"/>
        <w:left w:val="none" w:sz="0" w:space="0" w:color="auto"/>
        <w:bottom w:val="none" w:sz="0" w:space="0" w:color="auto"/>
        <w:right w:val="none" w:sz="0" w:space="0" w:color="auto"/>
      </w:divBdr>
    </w:div>
    <w:div w:id="1939211468">
      <w:bodyDiv w:val="1"/>
      <w:marLeft w:val="0"/>
      <w:marRight w:val="0"/>
      <w:marTop w:val="0"/>
      <w:marBottom w:val="0"/>
      <w:divBdr>
        <w:top w:val="none" w:sz="0" w:space="0" w:color="auto"/>
        <w:left w:val="none" w:sz="0" w:space="0" w:color="auto"/>
        <w:bottom w:val="none" w:sz="0" w:space="0" w:color="auto"/>
        <w:right w:val="none" w:sz="0" w:space="0" w:color="auto"/>
      </w:divBdr>
    </w:div>
    <w:div w:id="20052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tene.fi/documents/1429646/1559090/Ty%C3%B6ryhm%C3%A4n+raportti+saattohoidosta.pdf/4ca4d3d8-90a7-429e-8ba4-4e1bcfa2d75a/Ty%C3%B6ryhm%C3%A4n+raportti+saattohoidosta.pdf" TargetMode="External"/><Relationship Id="rId18" Type="http://schemas.openxmlformats.org/officeDocument/2006/relationships/hyperlink" Target="https://www.ppshp.fi/dokumentit/Lomakkeet%20sislttyyppi/Hakemus_vainajan_tietojen_luovuttamiseksi_PPSHP.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hl.fi/fi/palvelut-ja-asiointi/valtion-sosiaali-ja-terveydenhuollon-erityispalvelut/oikeuslaakinta/oikeuslaakinnan-lomakkeet" TargetMode="External"/><Relationship Id="rId7" Type="http://schemas.openxmlformats.org/officeDocument/2006/relationships/styles" Target="styles.xml"/><Relationship Id="rId12" Type="http://schemas.openxmlformats.org/officeDocument/2006/relationships/hyperlink" Target="https://etene.fi/documents/1429646/1559098/ETENE-julkaisuja+4+Kuolemaan+liittyv%C3%A4t+eettiset+kysymykset+terveydenhuollossa.pdf/6a1cd043-354c-486d-b554-e9f37159924e/ETENE-julkaisuja+4+Kuolemaan+liittyv%C3%A4t+eettiset+kysymykset+terveydenhuollossa.pdf" TargetMode="External"/><Relationship Id="rId17" Type="http://schemas.openxmlformats.org/officeDocument/2006/relationships/hyperlink" Target="http://xvpotku.oysnet.ppshp.fi/kaiku/main" TargetMode="External"/><Relationship Id="rId25" Type="http://schemas.openxmlformats.org/officeDocument/2006/relationships/hyperlink" Target="https://www.ppshp.fi/dokumentit/Ohjeet%20potilaalle%20sislttyyppi/Vainajan%20omaisille%20-%20ohjekirjanen.pdf" TargetMode="External"/><Relationship Id="rId2" Type="http://schemas.openxmlformats.org/officeDocument/2006/relationships/customXml" Target="../customXml/item2.xml"/><Relationship Id="rId16" Type="http://schemas.openxmlformats.org/officeDocument/2006/relationships/hyperlink" Target="http://xvpotku.oysnet.ppshp.fi/kaiku/main" TargetMode="External"/><Relationship Id="rId20" Type="http://schemas.openxmlformats.org/officeDocument/2006/relationships/hyperlink" Target="https://thl.fi/fi/palvelut-ja-asiointi/valtion-sosiaali-ja-terveydenhuollon-erityispalvelut/oikeuslaakinta/oikeuslaakinnan-lomakke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us.fi/ammattilaiselle/elinluovutustoiminnan-ammattilaismateriaalia" TargetMode="External"/><Relationship Id="rId5" Type="http://schemas.openxmlformats.org/officeDocument/2006/relationships/customXml" Target="../customXml/item5.xml"/><Relationship Id="rId15" Type="http://schemas.openxmlformats.org/officeDocument/2006/relationships/hyperlink" Target="http://10.129.150.80/login.jsp" TargetMode="External"/><Relationship Id="rId23" Type="http://schemas.openxmlformats.org/officeDocument/2006/relationships/hyperlink" Target="https://dvv.fi/kuolintietojen-ilmoittamine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inlex.fi/fi/laki/alkup/2018/2018125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pshp.fi/dokumentit/Ohjeet%20potilaalle%20sislttyyppi/Vainajan%20omaisille%20-%20ohjekirjanen.pdf" TargetMode="External"/><Relationship Id="rId22" Type="http://schemas.openxmlformats.org/officeDocument/2006/relationships/hyperlink" Target="http://www.tilastokeskus.fi/"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ito-ohje (sisältötyyppi)" ma:contentTypeID="0x010100E993358E494F344F8D6048E76D09AF0204006666FF7E9A4AA64496029EDB966F11C6" ma:contentTypeVersion="53" ma:contentTypeDescription="" ma:contentTypeScope="" ma:versionID="a697d6cb3ba0b4ff91179ff5e8f43139">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0bfd633d8d984b7fc53509dea6c6a356"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ic6bc8d34e3d4057aca385059532903a" minOccurs="0"/>
                <xsd:element ref="ns3:TaxCatchAllLabel" minOccurs="0"/>
                <xsd:element ref="ns3:k4e9121687cc4b56965762a7477201cc" minOccurs="0"/>
                <xsd:element ref="ns3:fd5f16720f694364b28ff23026e0e83a" minOccurs="0"/>
                <xsd:element ref="ns3:dcbcdd319c9d484f9dc5161892e5c0c3" minOccurs="0"/>
                <xsd:element ref="ns3:cd9fa66b05f24776892a63c6fb772e2f" minOccurs="0"/>
                <xsd:element ref="ns3:pa7e7d0fcfad4aa78a62dd1f52bdaa2b"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Tiedostotunnisteen arvo" ma:description="Tälle kohteelle määritetyn tiedostotunnisteen arvo." ma:internalName="_dlc_DocId" ma:readOnly="true">
      <xsd:simpleType>
        <xsd:restriction base="dms:Text"/>
      </xsd:simpleType>
    </xsd:element>
    <xsd:element name="_dlc_DocIdUrl" ma:index="24"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ic6bc8d34e3d4057aca385059532903a" ma:index="28" ma:taxonomy="true" ma:internalName="ic6bc8d34e3d4057aca385059532903a" ma:taxonomyFieldName="Hoito_x002d_ohjeet_x0020__x0028_sislt_x00f6_tyypin_x0020_metatieto_x0029_" ma:displayName="Hoito-ohjeet" ma:readOnly="false" ma:fieldId="{2c6bc8d3-4e3d-4057-aca3-85059532903a}" ma:sspId="fe7d6957-b623-48c5-941b-77be73948d87" ma:termSetId="3e14bb35-67ac-42fa-a9b3-cafbff269439" ma:anchorId="cb20b9c8-90ef-4205-b637-a96ddfd5cce1"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k4e9121687cc4b56965762a7477201cc" ma:index="30" ma:taxonomy="true" ma:internalName="k4e9121687cc4b56965762a7477201cc" ma:taxonomyFieldName="Hoitoty_x00f6_n_x0020_toiminnot" ma:displayName="Hoitotyön toiminnot" ma:readOnly="false"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fd5f16720f694364b28ff23026e0e83a" ma:index="32" nillable="true" ma:taxonomy="true" ma:internalName="fd5f16720f694364b28ff23026e0e83a" ma:taxonomyFieldName="ICD_x0020_10_x0020_tautiluokitus" ma:displayName="ICD 10 tautiluokitus" ma:fieldId="{fd5f1672-0f69-4364-b28f-f23026e0e83a}" ma:sspId="fe7d6957-b623-48c5-941b-77be73948d87" ma:termSetId="ef4ad030-e93f-438d-8600-a185a68508d4"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kumjentin_x0020_hyväksyjä xmlns="0af04246-5dcb-4e38-b8a1-4adaeb368127">
      <UserInfo>
        <DisplayName>i:0#.w|oysnet\nevalate</DisplayName>
        <AccountId>305</AccountId>
        <AccountType/>
      </UserInfo>
      <UserInfo>
        <DisplayName>i:0#.w|oysnet\ojalakk</DisplayName>
        <AccountId>2092</AccountId>
        <AccountType/>
      </UserInfo>
    </Dokumjentin_x0020_hyväksyjä>
    <Dokumentin_x0020_sisällöstä_x0020_vastaava_x0028_t_x0029__x0020__x002f__x0020_asiantuntija_x0028_t_x0029_ xmlns="0af04246-5dcb-4e38-b8a1-4adaeb368127">
      <UserInfo>
        <DisplayName>i:0#.w|oysnet\mannerhi</DisplayName>
        <AccountId>73</AccountId>
        <AccountType/>
      </UserInfo>
      <UserInfo>
        <DisplayName>i:0#.w|oysnet\langle</DisplayName>
        <AccountId>42</AccountId>
        <AccountType/>
      </UserInfo>
    </Dokumentin_x0020_sisällöstä_x0020_vastaava_x0028_t_x0029__x0020__x002f__x0020_asiantuntija_x0028_t_x0029_>
    <Erittäin_x0020_tärkeä_x002c__x0020__x0020_kriittinen_x0020_tai_x0020_päivystysdokumentti xmlns="0af04246-5dcb-4e38-b8a1-4adaeb368127">false</Erittäin_x0020_tärkeä_x002c__x0020__x0020_kriittinen_x0020_tai_x0020_päivystysdokumentti>
    <Language xmlns="http://schemas.microsoft.com/sharepoint/v3">suomi (Suomi)</Language>
    <Turvallisuustietoisku xmlns="0af04246-5dcb-4e38-b8a1-4adaeb368127">false</Turvallisuustietoisku>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dcbcdd319c9d484f9dc5161892e5c0c3 xmlns="d3e50268-7799-48af-83c3-9a9b063078bc">
      <Terms xmlns="http://schemas.microsoft.com/office/infopath/2007/PartnerControls"/>
    </dcbcdd319c9d484f9dc5161892e5c0c3>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PPSHP</TermName>
          <TermId xmlns="http://schemas.microsoft.com/office/infopath/2007/PartnerControls">be8cbbf1-c5fa-44e0-8d6c-f88ba4a3bcc6</TermId>
        </TermInfo>
      </Terms>
    </p1983d610e0d4731a3788cc4c5855e1b>
    <fd5f16720f694364b28ff23026e0e83a xmlns="d3e50268-7799-48af-83c3-9a9b063078bc">
      <Terms xmlns="http://schemas.microsoft.com/office/infopath/2007/PartnerControls"/>
    </fd5f16720f694364b28ff23026e0e83a>
    <pa7e7d0fcfad4aa78a62dd1f52bdaa2b xmlns="d3e50268-7799-48af-83c3-9a9b063078bc">
      <Terms xmlns="http://schemas.microsoft.com/office/infopath/2007/PartnerControls"/>
    </pa7e7d0fcfad4aa78a62dd1f52bdaa2b>
    <_dlc_DocId xmlns="d3e50268-7799-48af-83c3-9a9b063078bc">MUAVRSSTWASF-449093461-30</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_dlc_DocIdUrl xmlns="d3e50268-7799-48af-83c3-9a9b063078bc">
      <Url>https://internet.oysnet.ppshp.fi/dokumentit/_layouts/15/DocIdRedir.aspx?ID=MUAVRSSTWASF-449093461-30</Url>
      <Description>MUAVRSSTWASF-449093461-30</Description>
    </_dlc_DocIdUrl>
    <TaxCatchAll xmlns="d3e50268-7799-48af-83c3-9a9b063078bc">
      <Value>2393</Value>
      <Value>2352</Value>
      <Value>20</Value>
      <Value>18</Value>
      <Value>831</Value>
      <Value>830</Value>
      <Value>829</Value>
      <Value>828</Value>
      <Value>827</Value>
      <Value>826</Value>
      <Value>1527</Value>
      <Value>5</Value>
      <Value>1</Value>
    </TaxCatchAll>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ic6bc8d34e3d4057aca385059532903a xmlns="d3e50268-7799-48af-83c3-9a9b063078bc">
      <Terms xmlns="http://schemas.microsoft.com/office/infopath/2007/PartnerControls">
        <TermInfo xmlns="http://schemas.microsoft.com/office/infopath/2007/PartnerControls">
          <TermName xmlns="http://schemas.microsoft.com/office/infopath/2007/PartnerControls">Hoitoon liittyvä ohje</TermName>
          <TermId xmlns="http://schemas.microsoft.com/office/infopath/2007/PartnerControls">2b2b4ad6-ec42-4cd6-891f-705b09e78975</TermId>
        </TermInfo>
      </Terms>
    </ic6bc8d34e3d4057aca385059532903a>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Kuolevan potilaan hoitaminen</TermName>
          <TermId xmlns="http://schemas.microsoft.com/office/infopath/2007/PartnerControls">fe84d33b-05c5-4dd8-9898-c3be915c4d8e</TermId>
        </TermInfo>
      </Terms>
    </k4e9121687cc4b56965762a7477201cc>
    <Julkaise_x0020_intranetissa xmlns="d3e50268-7799-48af-83c3-9a9b063078bc">true</Julkaise_x0020_in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PPSHP</TermName>
          <TermId xmlns="http://schemas.microsoft.com/office/infopath/2007/PartnerControls">be8cbbf1-c5fa-44e0-8d6c-f88ba4a3bcc6</TermId>
        </TermInfo>
      </Terms>
    </bad6acabb1c24909a1a688c49f883f4d>
    <Julkaise_x0020_extranetissa xmlns="d3e50268-7799-48af-83c3-9a9b063078bc">false</Julkaise_x0020_extranetissa>
    <Julkaise_x0020_internetissä xmlns="d3e50268-7799-48af-83c3-9a9b063078bc">true</Julkaise_x0020_internetissä>
    <_dlc_DocIdPersistId xmlns="d3e50268-7799-48af-83c3-9a9b063078bc">false</_dlc_DocIdPersistId>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TermInfo xmlns="http://schemas.microsoft.com/office/infopath/2007/PartnerControls">
          <TermName xmlns="http://schemas.microsoft.com/office/infopath/2007/PartnerControls">Yleiset PPSHP (Covid-19)</TermName>
          <TermId xmlns="http://schemas.microsoft.com/office/infopath/2007/PartnerControls">4332badf-4e54-4ad7-af99-b0c23bb4472c</TermId>
        </TermInfo>
      </Term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e7d6957-b623-48c5-941b-77be73948d87" ContentTypeId="0x010100E993358E494F344F8D6048E76D09AF020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8F75B-35AE-4781-BDCF-67E88626DDE0}"/>
</file>

<file path=customXml/itemProps2.xml><?xml version="1.0" encoding="utf-8"?>
<ds:datastoreItem xmlns:ds="http://schemas.openxmlformats.org/officeDocument/2006/customXml" ds:itemID="{2CE17491-4C8F-4B8E-A138-F432F6A2F939}">
  <ds:schemaRefs>
    <ds:schemaRef ds:uri="http://schemas.microsoft.com/office/infopath/2007/PartnerControls"/>
    <ds:schemaRef ds:uri="http://schemas.microsoft.com/office/2006/metadata/properties"/>
    <ds:schemaRef ds:uri="http://purl.org/dc/elements/1.1/"/>
    <ds:schemaRef ds:uri="http://schemas.microsoft.com/sharepoint/v3"/>
    <ds:schemaRef ds:uri="http://schemas.microsoft.com/office/2006/documentManagement/types"/>
    <ds:schemaRef ds:uri="d3e50268-7799-48af-83c3-9a9b063078bc"/>
    <ds:schemaRef ds:uri="http://purl.org/dc/terms/"/>
    <ds:schemaRef ds:uri="http://schemas.openxmlformats.org/package/2006/metadata/core-properties"/>
    <ds:schemaRef ds:uri="http://purl.org/dc/dcmitype/"/>
    <ds:schemaRef ds:uri="0af04246-5dcb-4e38-b8a1-4adaeb368127"/>
    <ds:schemaRef ds:uri="http://www.w3.org/XML/1998/namespace"/>
  </ds:schemaRefs>
</ds:datastoreItem>
</file>

<file path=customXml/itemProps3.xml><?xml version="1.0" encoding="utf-8"?>
<ds:datastoreItem xmlns:ds="http://schemas.openxmlformats.org/officeDocument/2006/customXml" ds:itemID="{2E533942-C891-46B7-A0F4-05B49D613D91}">
  <ds:schemaRefs>
    <ds:schemaRef ds:uri="http://schemas.microsoft.com/sharepoint/events"/>
  </ds:schemaRefs>
</ds:datastoreItem>
</file>

<file path=customXml/itemProps4.xml><?xml version="1.0" encoding="utf-8"?>
<ds:datastoreItem xmlns:ds="http://schemas.openxmlformats.org/officeDocument/2006/customXml" ds:itemID="{5C63F532-5AAE-4822-8AB6-49C6DE7984E6}">
  <ds:schemaRefs>
    <ds:schemaRef ds:uri="Microsoft.SharePoint.Taxonomy.ContentTypeSync"/>
  </ds:schemaRefs>
</ds:datastoreItem>
</file>

<file path=customXml/itemProps5.xml><?xml version="1.0" encoding="utf-8"?>
<ds:datastoreItem xmlns:ds="http://schemas.openxmlformats.org/officeDocument/2006/customXml" ds:itemID="{1B80BE94-1B3F-4E9E-9D97-F4D05FC8F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2611</Words>
  <Characters>23587</Characters>
  <Application>Microsoft Office Word</Application>
  <DocSecurity>0</DocSecurity>
  <Lines>196</Lines>
  <Paragraphs>52</Paragraphs>
  <ScaleCrop>false</ScaleCrop>
  <HeadingPairs>
    <vt:vector size="2" baseType="variant">
      <vt:variant>
        <vt:lpstr>Otsikko</vt:lpstr>
      </vt:variant>
      <vt:variant>
        <vt:i4>1</vt:i4>
      </vt:variant>
    </vt:vector>
  </HeadingPairs>
  <TitlesOfParts>
    <vt:vector size="1" baseType="lpstr">
      <vt:lpstr>Kuoleman jälkeiset toimenpiteet</vt:lpstr>
    </vt:vector>
  </TitlesOfParts>
  <Company>ppshp</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Kuoleman jälkeiset toimenpiteet</dc:title>
  <dc:creator>Manner Hilkka</dc:creator>
  <cp:keywords>elinten luovutus; vainajan laittaminen; vainajan siirto; vainajan laitto; hautaus; korona</cp:keywords>
  <cp:lastModifiedBy>Pöytäkivi Mika</cp:lastModifiedBy>
  <cp:revision>8</cp:revision>
  <cp:lastPrinted>2021-05-31T10:55:00Z</cp:lastPrinted>
  <dcterms:created xsi:type="dcterms:W3CDTF">2021-10-18T10:41:00Z</dcterms:created>
  <dcterms:modified xsi:type="dcterms:W3CDTF">2022-12-22T09:33:00Z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831;#vainajan laitto|22b78fc9-4f41-4f2e-829d-ec629070bc17;#830;#hautaus|13dd60c1-0bc4-40ae-a412-ac7a0ea52b06;#829;#vainajan siirto|c9430320-fad7-4a54-8558-1642a4bdd539;#828;#elinten luovutus|733d5a33-c55a-45a6-ae59-d058af7896a1;#827;#vainajan laittaminen|58a9b282-187b-424c-8f1d-0b86e365cb51;#2352;#korona|6930864f-47b3-4524-83a2-0c57417be461</vt:lpwstr>
  </property>
  <property fmtid="{D5CDD505-2E9C-101B-9397-08002B2CF9AE}" pid="3" name="Toimenpidekoodit">
    <vt:lpwstr/>
  </property>
  <property fmtid="{D5CDD505-2E9C-101B-9397-08002B2CF9AE}" pid="4" name="Kohde- / työntekijäryhmä">
    <vt:lpwstr>18;#PPSHP:n henkilöstö|7a49a948-31e0-4b0f-83ed-c01fa56f5934</vt:lpwstr>
  </property>
  <property fmtid="{D5CDD505-2E9C-101B-9397-08002B2CF9AE}" pid="5" name="ContentTypeId">
    <vt:lpwstr>0x010100E993358E494F344F8D6048E76D09AF0204006666FF7E9A4AA64496029EDB966F11C6</vt:lpwstr>
  </property>
  <property fmtid="{D5CDD505-2E9C-101B-9397-08002B2CF9AE}" pid="6" name="Hoito-ohjeet (sisltötyypin metatieto)">
    <vt:lpwstr>5;#Hoitoon liittyvä ohje|2b2b4ad6-ec42-4cd6-891f-705b09e78975</vt:lpwstr>
  </property>
  <property fmtid="{D5CDD505-2E9C-101B-9397-08002B2CF9AE}" pid="7" name="Organisaatiotieto">
    <vt:lpwstr>1;#PPSHP|be8cbbf1-c5fa-44e0-8d6c-f88ba4a3bcc6</vt:lpwstr>
  </property>
  <property fmtid="{D5CDD505-2E9C-101B-9397-08002B2CF9AE}" pid="8" name="ICD_x0020_10_x0020_tautiluokitus">
    <vt:lpwstr/>
  </property>
  <property fmtid="{D5CDD505-2E9C-101B-9397-08002B2CF9AE}" pid="9" name="Hoitotyön toiminnot">
    <vt:lpwstr>826;#Kuolevan potilaan hoitaminen|fe84d33b-05c5-4dd8-9898-c3be915c4d8e</vt:lpwstr>
  </property>
  <property fmtid="{D5CDD505-2E9C-101B-9397-08002B2CF9AE}" pid="10" name="_dlc_DocIdItemGuid">
    <vt:lpwstr>935aa4ff-ece2-4f6f-9a53-63abb9388d6e</vt:lpwstr>
  </property>
  <property fmtid="{D5CDD505-2E9C-101B-9397-08002B2CF9AE}" pid="11" name="Organisaatiotiedon_x0020_tarkennus_x0020_toiminnan_x0020_mukaan">
    <vt:lpwstr/>
  </property>
  <property fmtid="{D5CDD505-2E9C-101B-9397-08002B2CF9AE}" pid="12" name="Erikoisala">
    <vt:lpwstr>20;#Kaikki erikoisalat (PPSHP)|5cf48005-8579-4711-9ef4-9d5ec17d63b0</vt:lpwstr>
  </property>
  <property fmtid="{D5CDD505-2E9C-101B-9397-08002B2CF9AE}" pid="13" name="Toiminnanohjauskäsikirja">
    <vt:lpwstr>1527;#5.8.1 Hoito-ohjeet|e7df8190-5083-4ca9-bf1d-9f22ac04ec87</vt:lpwstr>
  </property>
  <property fmtid="{D5CDD505-2E9C-101B-9397-08002B2CF9AE}" pid="14" name="Ryhmät, toimikunnat, toimielimet">
    <vt:lpwstr/>
  </property>
  <property fmtid="{D5CDD505-2E9C-101B-9397-08002B2CF9AE}" pid="15" name="Lomake (sisältötyypin metatieto)">
    <vt:lpwstr/>
  </property>
  <property fmtid="{D5CDD505-2E9C-101B-9397-08002B2CF9AE}" pid="16" name="ICD 10 tautiluokitus">
    <vt:lpwstr/>
  </property>
  <property fmtid="{D5CDD505-2E9C-101B-9397-08002B2CF9AE}" pid="17" name="Organisaatiotiedon tarkennus toiminnan mukaan">
    <vt:lpwstr/>
  </property>
  <property fmtid="{D5CDD505-2E9C-101B-9397-08002B2CF9AE}" pid="18" name="Lääkehoidon indikaatio">
    <vt:lpwstr/>
  </property>
  <property fmtid="{D5CDD505-2E9C-101B-9397-08002B2CF9AE}" pid="19" name="cb477fc2db07488a9b15d5e9a5b3d7b5">
    <vt:lpwstr/>
  </property>
  <property fmtid="{D5CDD505-2E9C-101B-9397-08002B2CF9AE}" pid="20" name="xd_ProgID">
    <vt:lpwstr/>
  </property>
  <property fmtid="{D5CDD505-2E9C-101B-9397-08002B2CF9AE}" pid="21" name="Kohdeorganisaatio">
    <vt:lpwstr>1;#PPSHP|be8cbbf1-c5fa-44e0-8d6c-f88ba4a3bcc6</vt:lpwstr>
  </property>
  <property fmtid="{D5CDD505-2E9C-101B-9397-08002B2CF9AE}" pid="22" name="Myrkytyslääke">
    <vt:bool>false</vt:bool>
  </property>
  <property fmtid="{D5CDD505-2E9C-101B-9397-08002B2CF9AE}" pid="23" name="TemplateUrl">
    <vt:lpwstr/>
  </property>
  <property fmtid="{D5CDD505-2E9C-101B-9397-08002B2CF9AE}" pid="24" name="Lääkeluokitus (atc)">
    <vt:lpwstr/>
  </property>
  <property fmtid="{D5CDD505-2E9C-101B-9397-08002B2CF9AE}" pid="25" name="Lääkehoito-ohje (sisältötyypin metatieto)">
    <vt:lpwstr/>
  </property>
  <property fmtid="{D5CDD505-2E9C-101B-9397-08002B2CF9AE}" pid="26" name="Aakkosjärjestys (ryhmissä)">
    <vt:lpwstr/>
  </property>
  <property fmtid="{D5CDD505-2E9C-101B-9397-08002B2CF9AE}" pid="27" name="Asiakirja-, arkisto-ohje (sisältötyypin metatieto)">
    <vt:lpwstr/>
  </property>
  <property fmtid="{D5CDD505-2E9C-101B-9397-08002B2CF9AE}" pid="28" name="jbc1de8d42fd4827bd5e664dc2b910d5">
    <vt:lpwstr/>
  </property>
  <property fmtid="{D5CDD505-2E9C-101B-9397-08002B2CF9AE}" pid="29" name="Erityislupavalmiste">
    <vt:bool>false</vt:bool>
  </property>
  <property fmtid="{D5CDD505-2E9C-101B-9397-08002B2CF9AE}" pid="30" name="g5010d3fa68e45719f5d29c5bd0e63a6">
    <vt:lpwstr/>
  </property>
  <property fmtid="{D5CDD505-2E9C-101B-9397-08002B2CF9AE}" pid="31" name="xd_Signature">
    <vt:bool>false</vt:bool>
  </property>
  <property fmtid="{D5CDD505-2E9C-101B-9397-08002B2CF9AE}" pid="32" name="Order">
    <vt:r8>592900</vt:r8>
  </property>
  <property fmtid="{D5CDD505-2E9C-101B-9397-08002B2CF9AE}" pid="33" name="SharedWithUsers">
    <vt:lpwstr/>
  </property>
  <property fmtid="{D5CDD505-2E9C-101B-9397-08002B2CF9AE}" pid="34" name="MEO">
    <vt:lpwstr/>
  </property>
  <property fmtid="{D5CDD505-2E9C-101B-9397-08002B2CF9AE}" pid="35" name="Kriisiviestintä">
    <vt:lpwstr>2393;#Yleiset PPSHP (Covid-19)|4332badf-4e54-4ad7-af99-b0c23bb4472c</vt:lpwstr>
  </property>
  <property fmtid="{D5CDD505-2E9C-101B-9397-08002B2CF9AE}" pid="36" name="Henkilöstöohje (sisältötyypin metatieto)">
    <vt:lpwstr/>
  </property>
  <property fmtid="{D5CDD505-2E9C-101B-9397-08002B2CF9AE}" pid="38" name="TaxKeywordTaxHTField">
    <vt:lpwstr>vainajan laitto|22b78fc9-4f41-4f2e-829d-ec629070bc17;hautaus|13dd60c1-0bc4-40ae-a412-ac7a0ea52b06;vainajan siirto|c9430320-fad7-4a54-8558-1642a4bdd539;elinten luovutus|733d5a33-c55a-45a6-ae59-d058af7896a1;vainajan laittaminen|58a9b282-187b-424c-8f1d-0b86e365cb51;korona|6930864f-47b3-4524-83a2-0c57417be461</vt:lpwstr>
  </property>
</Properties>
</file>